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2D" w:rsidRDefault="004E702D" w:rsidP="004E702D">
      <w:pPr>
        <w:pStyle w:val="ab"/>
        <w:rPr>
          <w:rFonts w:hint="eastAsia"/>
        </w:rPr>
      </w:pPr>
      <w:bookmarkStart w:id="0" w:name="_Toc17012860"/>
      <w:r>
        <w:rPr>
          <w:rFonts w:hint="eastAsia"/>
        </w:rPr>
        <w:t>郑州商业中等专业学校</w:t>
      </w:r>
    </w:p>
    <w:p w:rsidR="004E702D" w:rsidRDefault="004E702D" w:rsidP="004E702D">
      <w:pPr>
        <w:pStyle w:val="ab"/>
        <w:rPr>
          <w:rFonts w:hint="eastAsia"/>
        </w:rPr>
      </w:pPr>
      <w:r>
        <w:rPr>
          <w:rFonts w:hint="eastAsia"/>
        </w:rPr>
        <w:t>中餐烹饪与营养膳食专业人才培养方案</w:t>
      </w:r>
      <w:bookmarkEnd w:id="0"/>
    </w:p>
    <w:p w:rsidR="004E702D" w:rsidRDefault="004E702D" w:rsidP="004E702D">
      <w:pPr>
        <w:pStyle w:val="ab"/>
      </w:pPr>
    </w:p>
    <w:p w:rsidR="004E702D" w:rsidRDefault="004E702D" w:rsidP="004E702D">
      <w:pPr>
        <w:pStyle w:val="ac"/>
        <w:ind w:firstLine="562"/>
      </w:pPr>
      <w:bookmarkStart w:id="1" w:name="_Toc16618983"/>
      <w:bookmarkStart w:id="2" w:name="_Toc16500034"/>
      <w:r>
        <w:rPr>
          <w:rFonts w:hint="eastAsia"/>
        </w:rPr>
        <w:t>一、专业名称及代码</w:t>
      </w:r>
      <w:bookmarkEnd w:id="1"/>
      <w:bookmarkEnd w:id="2"/>
    </w:p>
    <w:p w:rsidR="004E702D" w:rsidRDefault="004E702D" w:rsidP="004E702D">
      <w:pPr>
        <w:pStyle w:val="af0"/>
      </w:pPr>
      <w:r>
        <w:rPr>
          <w:rFonts w:hint="eastAsia"/>
        </w:rPr>
        <w:t>专业名称：中餐烹饪与营养膳食</w:t>
      </w:r>
    </w:p>
    <w:p w:rsidR="004E702D" w:rsidRDefault="004E702D" w:rsidP="004E702D">
      <w:pPr>
        <w:pStyle w:val="af0"/>
      </w:pPr>
      <w:r>
        <w:rPr>
          <w:rFonts w:hint="eastAsia"/>
        </w:rPr>
        <w:t>专业代码：</w:t>
      </w:r>
      <w:r>
        <w:rPr>
          <w:rFonts w:hint="eastAsia"/>
        </w:rPr>
        <w:t>13074110</w:t>
      </w:r>
    </w:p>
    <w:p w:rsidR="004E702D" w:rsidRDefault="004E702D" w:rsidP="004E702D">
      <w:pPr>
        <w:pStyle w:val="ac"/>
        <w:ind w:firstLine="562"/>
      </w:pPr>
      <w:bookmarkStart w:id="3" w:name="_Toc16500035"/>
      <w:bookmarkStart w:id="4" w:name="_Toc16618984"/>
      <w:r>
        <w:rPr>
          <w:rFonts w:hint="eastAsia"/>
        </w:rPr>
        <w:t>二、入学要求</w:t>
      </w:r>
      <w:bookmarkEnd w:id="3"/>
      <w:bookmarkEnd w:id="4"/>
      <w:r>
        <w:rPr>
          <w:rFonts w:hint="eastAsia"/>
        </w:rPr>
        <w:tab/>
      </w:r>
    </w:p>
    <w:p w:rsidR="004E702D" w:rsidRDefault="004E702D" w:rsidP="004E702D">
      <w:pPr>
        <w:pStyle w:val="af0"/>
      </w:pPr>
      <w:r>
        <w:rPr>
          <w:rFonts w:hint="eastAsia"/>
        </w:rPr>
        <w:t>初中毕业生或具有同等学历者</w:t>
      </w:r>
    </w:p>
    <w:p w:rsidR="004E702D" w:rsidRDefault="004E702D" w:rsidP="004E702D">
      <w:pPr>
        <w:pStyle w:val="ac"/>
        <w:ind w:firstLine="562"/>
      </w:pPr>
      <w:bookmarkStart w:id="5" w:name="_Toc16618985"/>
      <w:bookmarkStart w:id="6" w:name="_Toc16500036"/>
      <w:r>
        <w:rPr>
          <w:rFonts w:hint="eastAsia"/>
        </w:rPr>
        <w:t>三、修业年限</w:t>
      </w:r>
      <w:bookmarkEnd w:id="5"/>
      <w:bookmarkEnd w:id="6"/>
    </w:p>
    <w:p w:rsidR="004E702D" w:rsidRDefault="004E702D" w:rsidP="004E702D">
      <w:pPr>
        <w:pStyle w:val="af0"/>
      </w:pPr>
      <w:r>
        <w:rPr>
          <w:rFonts w:hint="eastAsia"/>
        </w:rPr>
        <w:t>三年制</w:t>
      </w:r>
    </w:p>
    <w:p w:rsidR="004E702D" w:rsidRDefault="004E702D" w:rsidP="004E702D">
      <w:pPr>
        <w:pStyle w:val="ac"/>
        <w:ind w:firstLine="562"/>
      </w:pPr>
      <w:bookmarkStart w:id="7" w:name="_Toc16500037"/>
      <w:bookmarkStart w:id="8" w:name="_Toc16618986"/>
      <w:r>
        <w:rPr>
          <w:rFonts w:hint="eastAsia"/>
        </w:rPr>
        <w:t>四、职业面向</w:t>
      </w:r>
      <w:bookmarkEnd w:id="7"/>
      <w:bookmarkEnd w:id="8"/>
    </w:p>
    <w:p w:rsidR="004E702D" w:rsidRDefault="004E702D" w:rsidP="004E702D">
      <w:pPr>
        <w:pStyle w:val="af0"/>
      </w:pPr>
      <w:r>
        <w:rPr>
          <w:rFonts w:hint="eastAsia"/>
        </w:rPr>
        <w:t>专业大类：</w:t>
      </w:r>
      <w:r>
        <w:rPr>
          <w:rFonts w:hint="eastAsia"/>
        </w:rPr>
        <w:t xml:space="preserve"> </w:t>
      </w:r>
      <w:r>
        <w:rPr>
          <w:rFonts w:hint="eastAsia"/>
        </w:rPr>
        <w:t>旅游服务类</w:t>
      </w:r>
    </w:p>
    <w:p w:rsidR="004E702D" w:rsidRDefault="004E702D" w:rsidP="004E702D">
      <w:pPr>
        <w:pStyle w:val="af0"/>
      </w:pPr>
      <w:r>
        <w:rPr>
          <w:rFonts w:hint="eastAsia"/>
        </w:rPr>
        <w:t>专业代码：</w:t>
      </w:r>
      <w:r>
        <w:rPr>
          <w:rFonts w:hint="eastAsia"/>
        </w:rPr>
        <w:t xml:space="preserve"> 130700</w:t>
      </w:r>
    </w:p>
    <w:tbl>
      <w:tblPr>
        <w:tblpPr w:leftFromText="180" w:rightFromText="180" w:vertAnchor="text" w:horzAnchor="margin" w:tblpX="-210" w:tblpY="375"/>
        <w:tblW w:w="9747" w:type="dxa"/>
        <w:tblLayout w:type="fixed"/>
        <w:tblCellMar>
          <w:left w:w="0" w:type="dxa"/>
          <w:right w:w="0" w:type="dxa"/>
        </w:tblCellMar>
        <w:tblLook w:val="04A0" w:firstRow="1" w:lastRow="0" w:firstColumn="1" w:lastColumn="0" w:noHBand="0" w:noVBand="1"/>
      </w:tblPr>
      <w:tblGrid>
        <w:gridCol w:w="851"/>
        <w:gridCol w:w="1202"/>
        <w:gridCol w:w="2835"/>
        <w:gridCol w:w="1418"/>
        <w:gridCol w:w="782"/>
        <w:gridCol w:w="2659"/>
      </w:tblGrid>
      <w:tr w:rsidR="004E702D" w:rsidTr="004E702D">
        <w:trPr>
          <w:trHeight w:val="283"/>
        </w:trPr>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序号</w:t>
            </w:r>
          </w:p>
        </w:tc>
        <w:tc>
          <w:tcPr>
            <w:tcW w:w="12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专业方向</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就业岗位</w:t>
            </w:r>
          </w:p>
        </w:tc>
        <w:tc>
          <w:tcPr>
            <w:tcW w:w="48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职业资格</w:t>
            </w:r>
          </w:p>
        </w:tc>
      </w:tr>
      <w:tr w:rsidR="004E702D" w:rsidTr="004E702D">
        <w:trPr>
          <w:trHeight w:val="283"/>
        </w:trPr>
        <w:tc>
          <w:tcPr>
            <w:tcW w:w="851" w:type="dxa"/>
            <w:vMerge/>
            <w:tcBorders>
              <w:top w:val="single" w:sz="4" w:space="0" w:color="auto"/>
              <w:left w:val="single" w:sz="4" w:space="0" w:color="auto"/>
              <w:bottom w:val="single" w:sz="4" w:space="0" w:color="auto"/>
              <w:right w:val="single" w:sz="4" w:space="0" w:color="auto"/>
            </w:tcBorders>
            <w:vAlign w:val="center"/>
          </w:tcPr>
          <w:p w:rsidR="004E702D" w:rsidRDefault="004E702D" w:rsidP="004E702D">
            <w:pPr>
              <w:pStyle w:val="af1"/>
              <w:framePr w:hSpace="0" w:wrap="auto" w:vAnchor="margin" w:hAnchor="text" w:xAlign="left" w:yAlign="inline"/>
            </w:pPr>
          </w:p>
        </w:tc>
        <w:tc>
          <w:tcPr>
            <w:tcW w:w="1202" w:type="dxa"/>
            <w:vMerge/>
            <w:tcBorders>
              <w:top w:val="single" w:sz="4" w:space="0" w:color="auto"/>
              <w:left w:val="single" w:sz="4" w:space="0" w:color="auto"/>
              <w:bottom w:val="single" w:sz="4" w:space="0" w:color="auto"/>
              <w:right w:val="single" w:sz="4" w:space="0" w:color="auto"/>
            </w:tcBorders>
            <w:vAlign w:val="center"/>
          </w:tcPr>
          <w:p w:rsidR="004E702D" w:rsidRDefault="004E702D" w:rsidP="004E702D">
            <w:pPr>
              <w:pStyle w:val="af1"/>
              <w:framePr w:hSpace="0" w:wrap="auto" w:vAnchor="margin" w:hAnchor="text" w:xAlign="left" w:yAlign="inline"/>
            </w:pPr>
          </w:p>
        </w:tc>
        <w:tc>
          <w:tcPr>
            <w:tcW w:w="2835" w:type="dxa"/>
            <w:vMerge/>
            <w:tcBorders>
              <w:top w:val="single" w:sz="4" w:space="0" w:color="auto"/>
              <w:left w:val="single" w:sz="4" w:space="0" w:color="auto"/>
              <w:bottom w:val="single" w:sz="4" w:space="0" w:color="auto"/>
              <w:right w:val="single" w:sz="4" w:space="0" w:color="auto"/>
            </w:tcBorders>
            <w:vAlign w:val="center"/>
          </w:tcPr>
          <w:p w:rsidR="004E702D" w:rsidRDefault="004E702D" w:rsidP="004E702D">
            <w:pPr>
              <w:pStyle w:val="af1"/>
              <w:framePr w:hSpace="0" w:wrap="auto" w:vAnchor="margin" w:hAnchor="text" w:xAlign="left" w:yAlign="inline"/>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证书名称</w:t>
            </w:r>
          </w:p>
        </w:tc>
        <w:tc>
          <w:tcPr>
            <w:tcW w:w="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等级</w:t>
            </w: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颁证单位</w:t>
            </w:r>
          </w:p>
        </w:tc>
      </w:tr>
      <w:tr w:rsidR="004E702D" w:rsidTr="004E702D">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1</w:t>
            </w: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中餐烹调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中餐厨房热菜、冷菜、切配、打荷、水台等岗位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中式烹调师</w:t>
            </w:r>
          </w:p>
        </w:tc>
        <w:tc>
          <w:tcPr>
            <w:tcW w:w="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中级</w:t>
            </w: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国家劳动和社会保障部</w:t>
            </w:r>
          </w:p>
        </w:tc>
      </w:tr>
      <w:tr w:rsidR="004E702D" w:rsidTr="004E702D">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2</w:t>
            </w: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中式面点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中式面点制作相关岗位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中式面点师</w:t>
            </w:r>
          </w:p>
        </w:tc>
        <w:tc>
          <w:tcPr>
            <w:tcW w:w="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中级</w:t>
            </w: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国家劳动和社会保障部</w:t>
            </w:r>
          </w:p>
        </w:tc>
      </w:tr>
      <w:tr w:rsidR="004E702D" w:rsidTr="004E702D">
        <w:trPr>
          <w:trHeight w:val="5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3</w:t>
            </w: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西点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面包师，裱花师，甜品师，咖啡师，蛋糕师</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西点师证</w:t>
            </w:r>
          </w:p>
        </w:tc>
        <w:tc>
          <w:tcPr>
            <w:tcW w:w="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初级</w:t>
            </w: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02D" w:rsidRDefault="004E702D" w:rsidP="004E702D">
            <w:pPr>
              <w:pStyle w:val="af1"/>
              <w:framePr w:hSpace="0" w:wrap="auto" w:vAnchor="margin" w:hAnchor="text" w:xAlign="left" w:yAlign="inline"/>
            </w:pPr>
            <w:r>
              <w:rPr>
                <w:rFonts w:hint="eastAsia"/>
              </w:rPr>
              <w:t>国家劳动和社会保障部</w:t>
            </w:r>
          </w:p>
        </w:tc>
      </w:tr>
    </w:tbl>
    <w:p w:rsidR="004E702D" w:rsidRDefault="004E702D" w:rsidP="004E702D">
      <w:pPr>
        <w:pStyle w:val="ac"/>
        <w:ind w:firstLineChars="200" w:firstLine="562"/>
      </w:pPr>
      <w:bookmarkStart w:id="9" w:name="_Toc16618987"/>
      <w:bookmarkStart w:id="10" w:name="_Toc16500038"/>
      <w:r>
        <w:rPr>
          <w:rFonts w:hint="eastAsia"/>
        </w:rPr>
        <w:t>五、培养目标与培养规格</w:t>
      </w:r>
      <w:bookmarkStart w:id="11" w:name="_Toc16618988"/>
      <w:bookmarkStart w:id="12" w:name="_Toc16500039"/>
      <w:bookmarkEnd w:id="9"/>
      <w:bookmarkEnd w:id="10"/>
    </w:p>
    <w:p w:rsidR="004E702D" w:rsidRDefault="004E702D" w:rsidP="004E702D">
      <w:pPr>
        <w:pStyle w:val="ad"/>
        <w:spacing w:before="156" w:after="156"/>
      </w:pPr>
      <w:r>
        <w:rPr>
          <w:rFonts w:hint="eastAsia"/>
        </w:rPr>
        <w:t>（一）培养目标</w:t>
      </w:r>
      <w:bookmarkEnd w:id="11"/>
      <w:bookmarkEnd w:id="12"/>
    </w:p>
    <w:p w:rsidR="004E702D" w:rsidRDefault="004E702D" w:rsidP="004E702D">
      <w:pPr>
        <w:pStyle w:val="af0"/>
      </w:pPr>
      <w:r>
        <w:rPr>
          <w:rFonts w:hint="eastAsia"/>
        </w:rPr>
        <w:t>本专业主要培养具有良好的思想道德品质和法律意识，热爱祖国，具备良好职业道德及食品卫生安全意识，掌握现代烹饪理论知识和烹饪操作技术，具有良好的职业素养与综合职业能力，面向生产、服务、管理第一线，满足餐饮业需求的劳动者和高素质中等技能型人才。</w:t>
      </w:r>
    </w:p>
    <w:p w:rsidR="004E702D" w:rsidRDefault="004E702D" w:rsidP="004E702D">
      <w:pPr>
        <w:pStyle w:val="ad"/>
        <w:spacing w:before="156" w:after="156"/>
      </w:pPr>
      <w:bookmarkStart w:id="13" w:name="_Toc16618989"/>
      <w:bookmarkStart w:id="14" w:name="_Toc16500040"/>
      <w:r>
        <w:rPr>
          <w:rFonts w:hint="eastAsia"/>
        </w:rPr>
        <w:t>（二）培养规格</w:t>
      </w:r>
      <w:bookmarkEnd w:id="13"/>
      <w:bookmarkEnd w:id="14"/>
    </w:p>
    <w:p w:rsidR="004E702D" w:rsidRDefault="004E702D" w:rsidP="004E702D">
      <w:pPr>
        <w:pStyle w:val="ae"/>
      </w:pPr>
      <w:bookmarkStart w:id="15" w:name="_Toc16618990"/>
      <w:bookmarkStart w:id="16" w:name="_Toc16500041"/>
      <w:r>
        <w:rPr>
          <w:rFonts w:hint="eastAsia"/>
        </w:rPr>
        <w:lastRenderedPageBreak/>
        <w:t>1.</w:t>
      </w:r>
      <w:r>
        <w:rPr>
          <w:rFonts w:hint="eastAsia"/>
        </w:rPr>
        <w:t>职业素养</w:t>
      </w:r>
      <w:bookmarkEnd w:id="15"/>
      <w:bookmarkEnd w:id="16"/>
    </w:p>
    <w:p w:rsidR="004E702D" w:rsidRDefault="004E702D" w:rsidP="004E702D">
      <w:pPr>
        <w:pStyle w:val="af0"/>
      </w:pPr>
      <w:r>
        <w:rPr>
          <w:rFonts w:hint="eastAsia"/>
        </w:rPr>
        <w:t>（</w:t>
      </w:r>
      <w:r>
        <w:rPr>
          <w:rFonts w:hint="eastAsia"/>
        </w:rPr>
        <w:t>1</w:t>
      </w:r>
      <w:r>
        <w:rPr>
          <w:rFonts w:hint="eastAsia"/>
        </w:rPr>
        <w:t>）具有良好的思想道德品质和法律意识；</w:t>
      </w:r>
    </w:p>
    <w:p w:rsidR="004E702D" w:rsidRDefault="004E702D" w:rsidP="004E702D">
      <w:pPr>
        <w:pStyle w:val="af0"/>
      </w:pPr>
      <w:r>
        <w:rPr>
          <w:rFonts w:hint="eastAsia"/>
        </w:rPr>
        <w:t>（</w:t>
      </w:r>
      <w:r>
        <w:rPr>
          <w:rFonts w:hint="eastAsia"/>
        </w:rPr>
        <w:t>2</w:t>
      </w:r>
      <w:r>
        <w:rPr>
          <w:rFonts w:hint="eastAsia"/>
        </w:rPr>
        <w:t>）具备一定程度的人文素养和科学文化知识，有一定继续学习的基础和能力；</w:t>
      </w:r>
    </w:p>
    <w:p w:rsidR="004E702D" w:rsidRDefault="004E702D" w:rsidP="004E702D">
      <w:pPr>
        <w:pStyle w:val="af0"/>
      </w:pPr>
      <w:r>
        <w:rPr>
          <w:rFonts w:hint="eastAsia"/>
        </w:rPr>
        <w:t>（</w:t>
      </w:r>
      <w:r>
        <w:rPr>
          <w:rFonts w:hint="eastAsia"/>
        </w:rPr>
        <w:t>3</w:t>
      </w:r>
      <w:r>
        <w:rPr>
          <w:rFonts w:hint="eastAsia"/>
        </w:rPr>
        <w:t>）有健康的身体和心理，良好的生活态度；</w:t>
      </w:r>
    </w:p>
    <w:p w:rsidR="004E702D" w:rsidRDefault="004E702D" w:rsidP="004E702D">
      <w:pPr>
        <w:pStyle w:val="af0"/>
      </w:pPr>
      <w:r>
        <w:rPr>
          <w:rFonts w:hint="eastAsia"/>
        </w:rPr>
        <w:t>（</w:t>
      </w:r>
      <w:r>
        <w:rPr>
          <w:rFonts w:hint="eastAsia"/>
        </w:rPr>
        <w:t>4</w:t>
      </w:r>
      <w:r>
        <w:rPr>
          <w:rFonts w:hint="eastAsia"/>
        </w:rPr>
        <w:t>）有责任感，能吃苦耐劳、勤于动手、勤于思考，有创新精神；</w:t>
      </w:r>
    </w:p>
    <w:p w:rsidR="004E702D" w:rsidRDefault="004E702D" w:rsidP="004E702D">
      <w:pPr>
        <w:pStyle w:val="af0"/>
      </w:pPr>
      <w:r>
        <w:rPr>
          <w:rFonts w:hint="eastAsia"/>
        </w:rPr>
        <w:t>（</w:t>
      </w:r>
      <w:r>
        <w:rPr>
          <w:rFonts w:hint="eastAsia"/>
        </w:rPr>
        <w:t>5</w:t>
      </w:r>
      <w:r>
        <w:rPr>
          <w:rFonts w:hint="eastAsia"/>
        </w:rPr>
        <w:t>）有良好的人际交往能力、团队合作和奉献精神；</w:t>
      </w:r>
    </w:p>
    <w:p w:rsidR="004E702D" w:rsidRDefault="004E702D" w:rsidP="004E702D">
      <w:pPr>
        <w:pStyle w:val="af0"/>
      </w:pPr>
      <w:r>
        <w:rPr>
          <w:rFonts w:hint="eastAsia"/>
        </w:rPr>
        <w:t>（</w:t>
      </w:r>
      <w:r>
        <w:rPr>
          <w:rFonts w:hint="eastAsia"/>
        </w:rPr>
        <w:t>6</w:t>
      </w:r>
      <w:r>
        <w:rPr>
          <w:rFonts w:hint="eastAsia"/>
        </w:rPr>
        <w:t>）严格遵守安全操作规范，具备安全操作意识；</w:t>
      </w:r>
    </w:p>
    <w:p w:rsidR="004E702D" w:rsidRDefault="004E702D" w:rsidP="004E702D">
      <w:pPr>
        <w:pStyle w:val="af0"/>
      </w:pPr>
      <w:r>
        <w:rPr>
          <w:rFonts w:hint="eastAsia"/>
        </w:rPr>
        <w:t>（</w:t>
      </w:r>
      <w:r>
        <w:rPr>
          <w:rFonts w:hint="eastAsia"/>
        </w:rPr>
        <w:t>7</w:t>
      </w:r>
      <w:r>
        <w:rPr>
          <w:rFonts w:hint="eastAsia"/>
        </w:rPr>
        <w:t>）具有运用计算机进行专业信息检索查询和常用文档处理的能力。</w:t>
      </w:r>
    </w:p>
    <w:p w:rsidR="004E702D" w:rsidRDefault="004E702D" w:rsidP="004E702D">
      <w:pPr>
        <w:pStyle w:val="ae"/>
      </w:pPr>
      <w:bookmarkStart w:id="17" w:name="_Toc16618991"/>
      <w:bookmarkStart w:id="18" w:name="_Toc16500042"/>
      <w:r>
        <w:rPr>
          <w:rFonts w:hint="eastAsia"/>
        </w:rPr>
        <w:t>2.</w:t>
      </w:r>
      <w:r>
        <w:rPr>
          <w:rFonts w:hint="eastAsia"/>
        </w:rPr>
        <w:t>专业知识和技能</w:t>
      </w:r>
      <w:bookmarkEnd w:id="17"/>
      <w:bookmarkEnd w:id="18"/>
    </w:p>
    <w:p w:rsidR="004E702D" w:rsidRDefault="004E702D" w:rsidP="004E702D">
      <w:pPr>
        <w:pStyle w:val="af0"/>
      </w:pPr>
      <w:r>
        <w:rPr>
          <w:rFonts w:hint="eastAsia"/>
        </w:rPr>
        <w:t>（</w:t>
      </w:r>
      <w:r>
        <w:rPr>
          <w:rFonts w:hint="eastAsia"/>
        </w:rPr>
        <w:t>1</w:t>
      </w:r>
      <w:r>
        <w:rPr>
          <w:rFonts w:hint="eastAsia"/>
        </w:rPr>
        <w:t>）掌握有关原材料选择、加工处理的基础知识，具备烹饪原料鉴别及初能力；</w:t>
      </w:r>
    </w:p>
    <w:p w:rsidR="004E702D" w:rsidRDefault="004E702D" w:rsidP="004E702D">
      <w:pPr>
        <w:pStyle w:val="af0"/>
      </w:pPr>
      <w:r>
        <w:rPr>
          <w:rFonts w:hint="eastAsia"/>
        </w:rPr>
        <w:t>（</w:t>
      </w:r>
      <w:r>
        <w:rPr>
          <w:rFonts w:hint="eastAsia"/>
        </w:rPr>
        <w:t>2</w:t>
      </w:r>
      <w:r>
        <w:rPr>
          <w:rFonts w:hint="eastAsia"/>
        </w:rPr>
        <w:t>）掌握有关饭店、餐饮经营基础知识和食品营养与卫生等方面的基础知识；</w:t>
      </w:r>
    </w:p>
    <w:p w:rsidR="004E702D" w:rsidRDefault="004E702D" w:rsidP="004E702D">
      <w:pPr>
        <w:pStyle w:val="af0"/>
      </w:pPr>
      <w:r>
        <w:rPr>
          <w:rFonts w:hint="eastAsia"/>
        </w:rPr>
        <w:t>（</w:t>
      </w:r>
      <w:r>
        <w:rPr>
          <w:rFonts w:hint="eastAsia"/>
        </w:rPr>
        <w:t>3</w:t>
      </w:r>
      <w:r>
        <w:rPr>
          <w:rFonts w:hint="eastAsia"/>
        </w:rPr>
        <w:t>）熟悉餐饮业厨房工作的一般流程，会使用厨房设备；</w:t>
      </w:r>
    </w:p>
    <w:p w:rsidR="004E702D" w:rsidRDefault="004E702D" w:rsidP="004E702D">
      <w:pPr>
        <w:pStyle w:val="af0"/>
      </w:pPr>
      <w:r>
        <w:rPr>
          <w:rFonts w:hint="eastAsia"/>
        </w:rPr>
        <w:t>（</w:t>
      </w:r>
      <w:r>
        <w:rPr>
          <w:rFonts w:hint="eastAsia"/>
        </w:rPr>
        <w:t>4</w:t>
      </w:r>
      <w:r>
        <w:rPr>
          <w:rFonts w:hint="eastAsia"/>
        </w:rPr>
        <w:t>）掌握有关中餐烹调的基础知识及其操作技术；</w:t>
      </w:r>
    </w:p>
    <w:p w:rsidR="004E702D" w:rsidRDefault="004E702D" w:rsidP="004E702D">
      <w:pPr>
        <w:pStyle w:val="af0"/>
      </w:pPr>
      <w:r>
        <w:rPr>
          <w:rFonts w:hint="eastAsia"/>
        </w:rPr>
        <w:t>（</w:t>
      </w:r>
      <w:r>
        <w:rPr>
          <w:rFonts w:hint="eastAsia"/>
        </w:rPr>
        <w:t>5</w:t>
      </w:r>
      <w:r>
        <w:rPr>
          <w:rFonts w:hint="eastAsia"/>
        </w:rPr>
        <w:t>）掌握常见的烹饪技法，能独立制作部分冷、热菜及面点产品；</w:t>
      </w:r>
    </w:p>
    <w:p w:rsidR="004E702D" w:rsidRDefault="004E702D" w:rsidP="004E702D">
      <w:pPr>
        <w:pStyle w:val="af0"/>
      </w:pPr>
      <w:r>
        <w:rPr>
          <w:rFonts w:hint="eastAsia"/>
        </w:rPr>
        <w:t>（</w:t>
      </w:r>
      <w:r>
        <w:rPr>
          <w:rFonts w:hint="eastAsia"/>
        </w:rPr>
        <w:t>6</w:t>
      </w:r>
      <w:r>
        <w:rPr>
          <w:rFonts w:hint="eastAsia"/>
        </w:rPr>
        <w:t>）具备宴席设计能力，能在烹饪中应用工艺美术知识，传承中华；</w:t>
      </w:r>
    </w:p>
    <w:p w:rsidR="004E702D" w:rsidRDefault="004E702D" w:rsidP="004E702D">
      <w:pPr>
        <w:pStyle w:val="af0"/>
      </w:pPr>
      <w:r>
        <w:rPr>
          <w:rFonts w:hint="eastAsia"/>
        </w:rPr>
        <w:t>（</w:t>
      </w:r>
      <w:r>
        <w:rPr>
          <w:rFonts w:hint="eastAsia"/>
        </w:rPr>
        <w:t>7</w:t>
      </w:r>
      <w:r>
        <w:rPr>
          <w:rFonts w:hint="eastAsia"/>
        </w:rPr>
        <w:t>）具备对现代烹饪设施设备操作及维护的能力；</w:t>
      </w:r>
    </w:p>
    <w:p w:rsidR="004E702D" w:rsidRDefault="004E702D" w:rsidP="004E702D">
      <w:pPr>
        <w:pStyle w:val="af0"/>
      </w:pPr>
      <w:r>
        <w:rPr>
          <w:rFonts w:hint="eastAsia"/>
        </w:rPr>
        <w:t>（</w:t>
      </w:r>
      <w:r>
        <w:rPr>
          <w:rFonts w:hint="eastAsia"/>
        </w:rPr>
        <w:t>8</w:t>
      </w:r>
      <w:r>
        <w:rPr>
          <w:rFonts w:hint="eastAsia"/>
        </w:rPr>
        <w:t>）具有解决和应对操作工作中出现的各种突发情况的能力；</w:t>
      </w:r>
    </w:p>
    <w:p w:rsidR="004E702D" w:rsidRDefault="004E702D" w:rsidP="004E702D">
      <w:pPr>
        <w:pStyle w:val="af0"/>
      </w:pPr>
      <w:r>
        <w:rPr>
          <w:rFonts w:hint="eastAsia"/>
        </w:rPr>
        <w:t>（</w:t>
      </w:r>
      <w:r>
        <w:rPr>
          <w:rFonts w:hint="eastAsia"/>
        </w:rPr>
        <w:t>9</w:t>
      </w:r>
      <w:r>
        <w:rPr>
          <w:rFonts w:hint="eastAsia"/>
        </w:rPr>
        <w:t>）具备厨房生产成本核算、生产成本控制与厨房管理能力；</w:t>
      </w:r>
    </w:p>
    <w:p w:rsidR="004E702D" w:rsidRDefault="004E702D" w:rsidP="004E702D">
      <w:pPr>
        <w:pStyle w:val="af0"/>
      </w:pPr>
      <w:r>
        <w:rPr>
          <w:rFonts w:hint="eastAsia"/>
        </w:rPr>
        <w:t>（</w:t>
      </w:r>
      <w:r>
        <w:rPr>
          <w:rFonts w:hint="eastAsia"/>
        </w:rPr>
        <w:t>10</w:t>
      </w:r>
      <w:r>
        <w:rPr>
          <w:rFonts w:hint="eastAsia"/>
        </w:rPr>
        <w:t>）能应用现代营养学、食品卫生学知识进行菜肴创新以及营养餐设计与制作；</w:t>
      </w:r>
    </w:p>
    <w:p w:rsidR="004E702D" w:rsidRDefault="004E702D" w:rsidP="004E702D">
      <w:pPr>
        <w:pStyle w:val="af0"/>
      </w:pPr>
      <w:r>
        <w:rPr>
          <w:rFonts w:hint="eastAsia"/>
        </w:rPr>
        <w:t>（</w:t>
      </w:r>
      <w:r>
        <w:rPr>
          <w:rFonts w:hint="eastAsia"/>
        </w:rPr>
        <w:t>11</w:t>
      </w:r>
      <w:r>
        <w:rPr>
          <w:rFonts w:hint="eastAsia"/>
        </w:rPr>
        <w:t>）能应用中国传统营养学知识进行药膳配制与作。</w:t>
      </w:r>
    </w:p>
    <w:p w:rsidR="004E702D" w:rsidRDefault="004E702D" w:rsidP="004E702D">
      <w:pPr>
        <w:pStyle w:val="ae"/>
      </w:pPr>
      <w:bookmarkStart w:id="19" w:name="_Toc16618992"/>
      <w:bookmarkStart w:id="20" w:name="_Toc16500043"/>
      <w:r>
        <w:rPr>
          <w:rFonts w:hint="eastAsia"/>
        </w:rPr>
        <w:t>3.</w:t>
      </w:r>
      <w:r>
        <w:rPr>
          <w:rFonts w:hint="eastAsia"/>
        </w:rPr>
        <w:t>专业能力</w:t>
      </w:r>
      <w:bookmarkEnd w:id="19"/>
      <w:bookmarkEnd w:id="20"/>
    </w:p>
    <w:p w:rsidR="004E702D" w:rsidRDefault="004E702D" w:rsidP="004E702D">
      <w:pPr>
        <w:pStyle w:val="af0"/>
      </w:pPr>
      <w:r>
        <w:rPr>
          <w:rFonts w:hint="eastAsia"/>
        </w:rPr>
        <w:t>（</w:t>
      </w:r>
      <w:r>
        <w:rPr>
          <w:rFonts w:hint="eastAsia"/>
        </w:rPr>
        <w:t>1</w:t>
      </w:r>
      <w:r>
        <w:rPr>
          <w:rFonts w:hint="eastAsia"/>
        </w:rPr>
        <w:t>）专业技能方向——中式烹调</w:t>
      </w:r>
    </w:p>
    <w:p w:rsidR="004E702D" w:rsidRDefault="004E702D" w:rsidP="004E702D">
      <w:pPr>
        <w:pStyle w:val="af0"/>
      </w:pPr>
      <w:r>
        <w:rPr>
          <w:rFonts w:hint="eastAsia"/>
        </w:rPr>
        <w:t>①娴熟掌握中式热菜的制作方法和菜品特点；</w:t>
      </w:r>
    </w:p>
    <w:p w:rsidR="004E702D" w:rsidRDefault="004E702D" w:rsidP="004E702D">
      <w:pPr>
        <w:pStyle w:val="af0"/>
      </w:pPr>
      <w:r>
        <w:rPr>
          <w:rFonts w:hint="eastAsia"/>
        </w:rPr>
        <w:t>②熟练掌握风味名菜的制作方法和菜品特点；</w:t>
      </w:r>
    </w:p>
    <w:p w:rsidR="004E702D" w:rsidRDefault="004E702D" w:rsidP="004E702D">
      <w:pPr>
        <w:pStyle w:val="af0"/>
      </w:pPr>
      <w:r>
        <w:rPr>
          <w:rFonts w:hint="eastAsia"/>
        </w:rPr>
        <w:t>③能设计与制作常见筵席菜品；</w:t>
      </w:r>
    </w:p>
    <w:p w:rsidR="004E702D" w:rsidRDefault="004E702D" w:rsidP="004E702D">
      <w:pPr>
        <w:pStyle w:val="af0"/>
      </w:pPr>
      <w:r>
        <w:rPr>
          <w:rFonts w:hint="eastAsia"/>
        </w:rPr>
        <w:t>④熟悉和了解中国四大风味名菜的特色与制作方法；本技能方向又细分为热菜制作、冷菜岗、打荷岗、切配岗、水台岗等方向。</w:t>
      </w:r>
    </w:p>
    <w:p w:rsidR="004E702D" w:rsidRDefault="004E702D" w:rsidP="004E702D">
      <w:pPr>
        <w:pStyle w:val="af0"/>
      </w:pPr>
      <w:r>
        <w:rPr>
          <w:rFonts w:hint="eastAsia"/>
        </w:rPr>
        <w:lastRenderedPageBreak/>
        <w:t>（</w:t>
      </w:r>
      <w:r>
        <w:rPr>
          <w:rFonts w:hint="eastAsia"/>
        </w:rPr>
        <w:t>2</w:t>
      </w:r>
      <w:r>
        <w:rPr>
          <w:rFonts w:hint="eastAsia"/>
        </w:rPr>
        <w:t>）专业技能方向——中式面点</w:t>
      </w:r>
    </w:p>
    <w:p w:rsidR="004E702D" w:rsidRDefault="004E702D" w:rsidP="004E702D">
      <w:pPr>
        <w:pStyle w:val="af0"/>
      </w:pPr>
      <w:r>
        <w:rPr>
          <w:rFonts w:hint="eastAsia"/>
        </w:rPr>
        <w:t>①娴熟掌握中式面点的制作方法和菜品特点；</w:t>
      </w:r>
    </w:p>
    <w:p w:rsidR="004E702D" w:rsidRDefault="004E702D" w:rsidP="004E702D">
      <w:pPr>
        <w:pStyle w:val="af0"/>
      </w:pPr>
      <w:r>
        <w:rPr>
          <w:rFonts w:hint="eastAsia"/>
        </w:rPr>
        <w:t>②熟练掌握面点风味名点的制作方法和品种特点；</w:t>
      </w:r>
    </w:p>
    <w:p w:rsidR="004E702D" w:rsidRDefault="004E702D" w:rsidP="004E702D">
      <w:pPr>
        <w:pStyle w:val="af0"/>
      </w:pPr>
      <w:r>
        <w:rPr>
          <w:rFonts w:hint="eastAsia"/>
        </w:rPr>
        <w:t>③能制作常见的席点；</w:t>
      </w:r>
    </w:p>
    <w:p w:rsidR="004E702D" w:rsidRDefault="004E702D" w:rsidP="004E702D">
      <w:pPr>
        <w:pStyle w:val="af0"/>
      </w:pPr>
      <w:r>
        <w:rPr>
          <w:rFonts w:hint="eastAsia"/>
        </w:rPr>
        <w:t>④熟悉和了解中国三大风味流派面点的特色与制作方法。</w:t>
      </w:r>
    </w:p>
    <w:p w:rsidR="004E702D" w:rsidRDefault="004E702D" w:rsidP="004E702D">
      <w:pPr>
        <w:pStyle w:val="af0"/>
      </w:pPr>
      <w:r>
        <w:rPr>
          <w:rFonts w:hint="eastAsia"/>
        </w:rPr>
        <w:t>（</w:t>
      </w:r>
      <w:r>
        <w:rPr>
          <w:rFonts w:hint="eastAsia"/>
        </w:rPr>
        <w:t>3</w:t>
      </w:r>
      <w:r>
        <w:rPr>
          <w:rFonts w:hint="eastAsia"/>
        </w:rPr>
        <w:t>）专业技能方向——西点</w:t>
      </w:r>
    </w:p>
    <w:p w:rsidR="004E702D" w:rsidRDefault="004E702D" w:rsidP="004E702D">
      <w:pPr>
        <w:pStyle w:val="af0"/>
      </w:pPr>
      <w:r>
        <w:rPr>
          <w:rFonts w:hint="eastAsia"/>
        </w:rPr>
        <w:t>①具备法式、英式、德式等面包的烘焙制作技术；</w:t>
      </w:r>
    </w:p>
    <w:p w:rsidR="004E702D" w:rsidRDefault="004E702D" w:rsidP="004E702D">
      <w:pPr>
        <w:pStyle w:val="af0"/>
      </w:pPr>
      <w:r>
        <w:rPr>
          <w:rFonts w:hint="eastAsia"/>
        </w:rPr>
        <w:t>②熟练掌握制作港式、欧式西点蛋糕、派塔、芝士类甜品、韩式水果装饰蛋糕、日式慕斯冰淇淋蛋糕等；</w:t>
      </w:r>
    </w:p>
    <w:p w:rsidR="004E702D" w:rsidRDefault="004E702D" w:rsidP="004E702D">
      <w:pPr>
        <w:pStyle w:val="af0"/>
      </w:pPr>
      <w:r>
        <w:rPr>
          <w:rFonts w:hint="eastAsia"/>
        </w:rPr>
        <w:t>③能制作曲奇、饼干、酥点、泡芙、蛋挞、比萨、巧克力、提拉米苏等高酒店宴席流行西点精品；</w:t>
      </w:r>
    </w:p>
    <w:p w:rsidR="004E702D" w:rsidRDefault="004E702D" w:rsidP="004E702D">
      <w:pPr>
        <w:pStyle w:val="af0"/>
      </w:pPr>
      <w:r>
        <w:rPr>
          <w:rFonts w:hint="eastAsia"/>
        </w:rPr>
        <w:t>④懂得西点行业管理和经营。</w:t>
      </w:r>
    </w:p>
    <w:p w:rsidR="004E702D" w:rsidRDefault="004E702D" w:rsidP="004E702D">
      <w:pPr>
        <w:pStyle w:val="ac"/>
        <w:ind w:firstLine="562"/>
      </w:pPr>
      <w:bookmarkStart w:id="21" w:name="_Toc16618993"/>
      <w:bookmarkStart w:id="22" w:name="_Toc16500044"/>
      <w:r>
        <w:rPr>
          <w:rFonts w:hint="eastAsia"/>
        </w:rPr>
        <w:t>六、课程设置及要求</w:t>
      </w:r>
      <w:bookmarkEnd w:id="21"/>
      <w:bookmarkEnd w:id="22"/>
    </w:p>
    <w:p w:rsidR="004E702D" w:rsidRDefault="004E702D" w:rsidP="004E702D">
      <w:pPr>
        <w:pStyle w:val="af0"/>
      </w:pPr>
      <w:r>
        <w:rPr>
          <w:rFonts w:hint="eastAsia"/>
        </w:rPr>
        <w:t>主要包括公共基础课程和专业（技能）课程。</w:t>
      </w:r>
    </w:p>
    <w:p w:rsidR="004E702D" w:rsidRDefault="004E702D" w:rsidP="004E702D">
      <w:pPr>
        <w:pStyle w:val="ad"/>
        <w:numPr>
          <w:ilvl w:val="0"/>
          <w:numId w:val="2"/>
        </w:numPr>
        <w:spacing w:before="156" w:after="156"/>
        <w:ind w:firstLineChars="0"/>
      </w:pPr>
      <w:bookmarkStart w:id="23" w:name="_Toc16618994"/>
      <w:bookmarkStart w:id="24" w:name="_Toc16500045"/>
      <w:r>
        <w:rPr>
          <w:rFonts w:hint="eastAsia"/>
        </w:rPr>
        <w:t>公</w:t>
      </w:r>
      <w:bookmarkEnd w:id="23"/>
      <w:bookmarkEnd w:id="24"/>
      <w:r>
        <w:rPr>
          <w:rFonts w:hint="eastAsia"/>
        </w:rPr>
        <w:t>共基础课程</w:t>
      </w: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521"/>
        <w:gridCol w:w="850"/>
      </w:tblGrid>
      <w:tr w:rsidR="004E702D" w:rsidTr="00B13817">
        <w:trPr>
          <w:trHeight w:val="488"/>
        </w:trPr>
        <w:tc>
          <w:tcPr>
            <w:tcW w:w="691" w:type="dxa"/>
            <w:vAlign w:val="center"/>
          </w:tcPr>
          <w:p w:rsidR="004E702D" w:rsidRDefault="004E702D" w:rsidP="00B13817">
            <w:pPr>
              <w:ind w:firstLineChars="0" w:firstLine="0"/>
              <w:jc w:val="center"/>
              <w:rPr>
                <w:sz w:val="21"/>
              </w:rPr>
            </w:pPr>
            <w:r>
              <w:rPr>
                <w:rFonts w:hint="eastAsia"/>
                <w:sz w:val="21"/>
              </w:rPr>
              <w:t>序号</w:t>
            </w:r>
          </w:p>
        </w:tc>
        <w:tc>
          <w:tcPr>
            <w:tcW w:w="1417" w:type="dxa"/>
            <w:vAlign w:val="center"/>
          </w:tcPr>
          <w:p w:rsidR="004E702D" w:rsidRDefault="004E702D" w:rsidP="00B13817">
            <w:pPr>
              <w:ind w:firstLineChars="0" w:firstLine="0"/>
              <w:jc w:val="center"/>
              <w:rPr>
                <w:sz w:val="21"/>
              </w:rPr>
            </w:pPr>
            <w:r>
              <w:rPr>
                <w:rFonts w:hint="eastAsia"/>
                <w:sz w:val="21"/>
              </w:rPr>
              <w:t>课程名称</w:t>
            </w:r>
          </w:p>
        </w:tc>
        <w:tc>
          <w:tcPr>
            <w:tcW w:w="6521" w:type="dxa"/>
            <w:vAlign w:val="center"/>
          </w:tcPr>
          <w:p w:rsidR="004E702D" w:rsidRDefault="004E702D" w:rsidP="00B13817">
            <w:pPr>
              <w:ind w:firstLineChars="0" w:firstLine="0"/>
              <w:jc w:val="center"/>
              <w:rPr>
                <w:sz w:val="21"/>
              </w:rPr>
            </w:pPr>
            <w:r>
              <w:rPr>
                <w:rFonts w:hint="eastAsia"/>
                <w:sz w:val="21"/>
              </w:rPr>
              <w:t>主要教学内容和要求</w:t>
            </w:r>
          </w:p>
        </w:tc>
        <w:tc>
          <w:tcPr>
            <w:tcW w:w="850" w:type="dxa"/>
            <w:vAlign w:val="center"/>
          </w:tcPr>
          <w:p w:rsidR="004E702D" w:rsidRDefault="004E702D" w:rsidP="00B13817">
            <w:pPr>
              <w:ind w:firstLineChars="0" w:firstLine="0"/>
              <w:jc w:val="center"/>
              <w:rPr>
                <w:sz w:val="21"/>
              </w:rPr>
            </w:pPr>
            <w:r>
              <w:rPr>
                <w:rFonts w:hint="eastAsia"/>
                <w:sz w:val="21"/>
              </w:rPr>
              <w:t>学时</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1</w:t>
            </w:r>
          </w:p>
        </w:tc>
        <w:tc>
          <w:tcPr>
            <w:tcW w:w="1417" w:type="dxa"/>
            <w:vAlign w:val="center"/>
          </w:tcPr>
          <w:p w:rsidR="004E702D" w:rsidRDefault="004E702D" w:rsidP="00B13817">
            <w:pPr>
              <w:ind w:firstLineChars="0" w:firstLine="0"/>
              <w:jc w:val="center"/>
              <w:rPr>
                <w:sz w:val="21"/>
              </w:rPr>
            </w:pPr>
            <w:r>
              <w:rPr>
                <w:rFonts w:hint="eastAsia"/>
                <w:sz w:val="21"/>
              </w:rPr>
              <w:t>语文</w:t>
            </w:r>
          </w:p>
        </w:tc>
        <w:tc>
          <w:tcPr>
            <w:tcW w:w="6521" w:type="dxa"/>
            <w:vAlign w:val="center"/>
          </w:tcPr>
          <w:p w:rsidR="004E702D" w:rsidRDefault="004E702D"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850" w:type="dxa"/>
            <w:vAlign w:val="center"/>
          </w:tcPr>
          <w:p w:rsidR="004E702D" w:rsidRDefault="004E702D" w:rsidP="00B13817">
            <w:pPr>
              <w:ind w:firstLineChars="0" w:firstLine="0"/>
              <w:jc w:val="center"/>
              <w:rPr>
                <w:sz w:val="21"/>
              </w:rPr>
            </w:pPr>
            <w:r>
              <w:rPr>
                <w:rFonts w:hint="eastAsia"/>
                <w:sz w:val="21"/>
              </w:rPr>
              <w:t>194</w:t>
            </w:r>
          </w:p>
        </w:tc>
      </w:tr>
      <w:tr w:rsidR="004E702D" w:rsidTr="00B13817">
        <w:trPr>
          <w:trHeight w:val="2306"/>
        </w:trPr>
        <w:tc>
          <w:tcPr>
            <w:tcW w:w="691" w:type="dxa"/>
            <w:vAlign w:val="center"/>
          </w:tcPr>
          <w:p w:rsidR="004E702D" w:rsidRDefault="004E702D" w:rsidP="00B13817">
            <w:pPr>
              <w:ind w:firstLineChars="0" w:firstLine="0"/>
              <w:jc w:val="center"/>
              <w:rPr>
                <w:sz w:val="21"/>
              </w:rPr>
            </w:pPr>
            <w:r>
              <w:rPr>
                <w:rFonts w:hint="eastAsia"/>
                <w:sz w:val="21"/>
              </w:rPr>
              <w:t>2</w:t>
            </w:r>
          </w:p>
        </w:tc>
        <w:tc>
          <w:tcPr>
            <w:tcW w:w="1417" w:type="dxa"/>
            <w:vAlign w:val="center"/>
          </w:tcPr>
          <w:p w:rsidR="004E702D" w:rsidRDefault="004E702D" w:rsidP="00B13817">
            <w:pPr>
              <w:ind w:firstLineChars="0" w:firstLine="0"/>
              <w:jc w:val="center"/>
              <w:rPr>
                <w:sz w:val="21"/>
              </w:rPr>
            </w:pPr>
            <w:r>
              <w:rPr>
                <w:rFonts w:hint="eastAsia"/>
                <w:sz w:val="21"/>
              </w:rPr>
              <w:t>数学</w:t>
            </w:r>
          </w:p>
        </w:tc>
        <w:tc>
          <w:tcPr>
            <w:tcW w:w="6521" w:type="dxa"/>
            <w:vAlign w:val="center"/>
          </w:tcPr>
          <w:p w:rsidR="004E702D" w:rsidRDefault="004E702D"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850" w:type="dxa"/>
            <w:vAlign w:val="center"/>
          </w:tcPr>
          <w:p w:rsidR="004E702D" w:rsidRDefault="004E702D" w:rsidP="00B13817">
            <w:pPr>
              <w:ind w:firstLineChars="0" w:firstLine="0"/>
              <w:jc w:val="center"/>
              <w:rPr>
                <w:sz w:val="21"/>
              </w:rPr>
            </w:pPr>
            <w:r>
              <w:rPr>
                <w:rFonts w:hint="eastAsia"/>
                <w:sz w:val="21"/>
              </w:rPr>
              <w:t>140</w:t>
            </w:r>
          </w:p>
        </w:tc>
      </w:tr>
      <w:tr w:rsidR="004E702D" w:rsidTr="00B13817">
        <w:trPr>
          <w:trHeight w:val="3682"/>
        </w:trPr>
        <w:tc>
          <w:tcPr>
            <w:tcW w:w="691" w:type="dxa"/>
            <w:vAlign w:val="center"/>
          </w:tcPr>
          <w:p w:rsidR="004E702D" w:rsidRDefault="004E702D" w:rsidP="00B13817">
            <w:pPr>
              <w:ind w:firstLineChars="0" w:firstLine="0"/>
              <w:jc w:val="center"/>
              <w:rPr>
                <w:sz w:val="21"/>
              </w:rPr>
            </w:pPr>
            <w:r>
              <w:rPr>
                <w:rFonts w:hint="eastAsia"/>
                <w:sz w:val="21"/>
              </w:rPr>
              <w:lastRenderedPageBreak/>
              <w:t>3</w:t>
            </w:r>
          </w:p>
        </w:tc>
        <w:tc>
          <w:tcPr>
            <w:tcW w:w="1417" w:type="dxa"/>
            <w:vAlign w:val="center"/>
          </w:tcPr>
          <w:p w:rsidR="004E702D" w:rsidRDefault="004E702D" w:rsidP="00B13817">
            <w:pPr>
              <w:ind w:firstLineChars="0" w:firstLine="0"/>
              <w:jc w:val="center"/>
              <w:rPr>
                <w:sz w:val="21"/>
              </w:rPr>
            </w:pPr>
            <w:r>
              <w:rPr>
                <w:rFonts w:hint="eastAsia"/>
                <w:sz w:val="21"/>
              </w:rPr>
              <w:t>英语</w:t>
            </w:r>
          </w:p>
        </w:tc>
        <w:tc>
          <w:tcPr>
            <w:tcW w:w="6521" w:type="dxa"/>
            <w:vAlign w:val="center"/>
          </w:tcPr>
          <w:p w:rsidR="004E702D" w:rsidRDefault="004E702D"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850" w:type="dxa"/>
            <w:vAlign w:val="center"/>
          </w:tcPr>
          <w:p w:rsidR="004E702D" w:rsidRDefault="004E702D" w:rsidP="00B13817">
            <w:pPr>
              <w:ind w:firstLineChars="0" w:firstLine="0"/>
              <w:jc w:val="center"/>
              <w:rPr>
                <w:sz w:val="21"/>
              </w:rPr>
            </w:pPr>
            <w:r>
              <w:rPr>
                <w:rFonts w:hint="eastAsia"/>
                <w:sz w:val="21"/>
              </w:rPr>
              <w:t>140</w:t>
            </w:r>
          </w:p>
        </w:tc>
      </w:tr>
      <w:tr w:rsidR="004E702D" w:rsidTr="00B13817">
        <w:trPr>
          <w:trHeight w:val="488"/>
        </w:trPr>
        <w:tc>
          <w:tcPr>
            <w:tcW w:w="691" w:type="dxa"/>
            <w:vAlign w:val="center"/>
          </w:tcPr>
          <w:p w:rsidR="004E702D" w:rsidRDefault="004E702D" w:rsidP="00B13817">
            <w:pPr>
              <w:ind w:firstLineChars="0" w:firstLine="0"/>
              <w:jc w:val="center"/>
              <w:rPr>
                <w:sz w:val="21"/>
              </w:rPr>
            </w:pPr>
            <w:r>
              <w:rPr>
                <w:rFonts w:hint="eastAsia"/>
                <w:sz w:val="21"/>
              </w:rPr>
              <w:t>序号</w:t>
            </w:r>
          </w:p>
        </w:tc>
        <w:tc>
          <w:tcPr>
            <w:tcW w:w="1417" w:type="dxa"/>
            <w:vAlign w:val="center"/>
          </w:tcPr>
          <w:p w:rsidR="004E702D" w:rsidRDefault="004E702D" w:rsidP="00B13817">
            <w:pPr>
              <w:ind w:firstLineChars="0" w:firstLine="0"/>
              <w:jc w:val="center"/>
              <w:rPr>
                <w:sz w:val="21"/>
              </w:rPr>
            </w:pPr>
            <w:r>
              <w:rPr>
                <w:rFonts w:hint="eastAsia"/>
                <w:sz w:val="21"/>
              </w:rPr>
              <w:t>课程名称</w:t>
            </w:r>
          </w:p>
        </w:tc>
        <w:tc>
          <w:tcPr>
            <w:tcW w:w="6521" w:type="dxa"/>
            <w:vAlign w:val="center"/>
          </w:tcPr>
          <w:p w:rsidR="004E702D" w:rsidRDefault="004E702D" w:rsidP="00B13817">
            <w:pPr>
              <w:ind w:firstLineChars="0" w:firstLine="0"/>
              <w:jc w:val="center"/>
              <w:rPr>
                <w:sz w:val="21"/>
              </w:rPr>
            </w:pPr>
            <w:r>
              <w:rPr>
                <w:rFonts w:hint="eastAsia"/>
                <w:sz w:val="21"/>
              </w:rPr>
              <w:t>主要教学内容和要求</w:t>
            </w:r>
          </w:p>
        </w:tc>
        <w:tc>
          <w:tcPr>
            <w:tcW w:w="850" w:type="dxa"/>
            <w:vAlign w:val="center"/>
          </w:tcPr>
          <w:p w:rsidR="004E702D" w:rsidRDefault="004E702D" w:rsidP="00B13817">
            <w:pPr>
              <w:ind w:firstLineChars="0" w:firstLine="0"/>
              <w:jc w:val="center"/>
              <w:rPr>
                <w:sz w:val="21"/>
              </w:rPr>
            </w:pPr>
            <w:r>
              <w:rPr>
                <w:rFonts w:hint="eastAsia"/>
                <w:sz w:val="21"/>
              </w:rPr>
              <w:t>学时</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4</w:t>
            </w:r>
          </w:p>
        </w:tc>
        <w:tc>
          <w:tcPr>
            <w:tcW w:w="1417" w:type="dxa"/>
            <w:vAlign w:val="center"/>
          </w:tcPr>
          <w:p w:rsidR="004E702D" w:rsidRDefault="004E702D" w:rsidP="00B13817">
            <w:pPr>
              <w:ind w:firstLineChars="0" w:firstLine="0"/>
              <w:jc w:val="center"/>
              <w:rPr>
                <w:sz w:val="21"/>
              </w:rPr>
            </w:pPr>
            <w:r>
              <w:rPr>
                <w:rFonts w:hint="eastAsia"/>
                <w:sz w:val="21"/>
              </w:rPr>
              <w:t>体育与健康</w:t>
            </w:r>
          </w:p>
        </w:tc>
        <w:tc>
          <w:tcPr>
            <w:tcW w:w="6521" w:type="dxa"/>
            <w:vAlign w:val="center"/>
          </w:tcPr>
          <w:p w:rsidR="004E702D" w:rsidRDefault="004E702D"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850" w:type="dxa"/>
            <w:vAlign w:val="center"/>
          </w:tcPr>
          <w:p w:rsidR="004E702D" w:rsidRDefault="004E702D" w:rsidP="00B13817">
            <w:pPr>
              <w:ind w:firstLineChars="0" w:firstLine="0"/>
              <w:jc w:val="center"/>
              <w:rPr>
                <w:sz w:val="21"/>
              </w:rPr>
            </w:pPr>
            <w:r>
              <w:rPr>
                <w:rFonts w:hint="eastAsia"/>
                <w:sz w:val="21"/>
              </w:rPr>
              <w:t>140</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5</w:t>
            </w:r>
          </w:p>
        </w:tc>
        <w:tc>
          <w:tcPr>
            <w:tcW w:w="1417" w:type="dxa"/>
            <w:vAlign w:val="center"/>
          </w:tcPr>
          <w:p w:rsidR="004E702D" w:rsidRDefault="004E702D" w:rsidP="00B13817">
            <w:pPr>
              <w:ind w:firstLineChars="0" w:firstLine="0"/>
              <w:jc w:val="center"/>
              <w:rPr>
                <w:sz w:val="21"/>
              </w:rPr>
            </w:pPr>
            <w:r>
              <w:rPr>
                <w:rFonts w:hint="eastAsia"/>
                <w:sz w:val="21"/>
              </w:rPr>
              <w:t>职业生涯规划</w:t>
            </w:r>
          </w:p>
        </w:tc>
        <w:tc>
          <w:tcPr>
            <w:tcW w:w="6521" w:type="dxa"/>
            <w:vAlign w:val="center"/>
          </w:tcPr>
          <w:p w:rsidR="004E702D" w:rsidRDefault="004E702D"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850" w:type="dxa"/>
            <w:vAlign w:val="center"/>
          </w:tcPr>
          <w:p w:rsidR="004E702D" w:rsidRDefault="004E702D" w:rsidP="00B13817">
            <w:pPr>
              <w:ind w:firstLineChars="0" w:firstLine="0"/>
              <w:jc w:val="center"/>
              <w:rPr>
                <w:sz w:val="21"/>
              </w:rPr>
            </w:pPr>
            <w:r>
              <w:rPr>
                <w:rFonts w:hint="eastAsia"/>
                <w:sz w:val="21"/>
              </w:rPr>
              <w:t>32</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6</w:t>
            </w:r>
          </w:p>
        </w:tc>
        <w:tc>
          <w:tcPr>
            <w:tcW w:w="1417" w:type="dxa"/>
            <w:vAlign w:val="center"/>
          </w:tcPr>
          <w:p w:rsidR="004E702D" w:rsidRDefault="004E702D" w:rsidP="00B13817">
            <w:pPr>
              <w:ind w:firstLineChars="0" w:firstLine="0"/>
              <w:jc w:val="center"/>
              <w:rPr>
                <w:sz w:val="21"/>
              </w:rPr>
            </w:pPr>
            <w:r>
              <w:rPr>
                <w:rFonts w:hint="eastAsia"/>
                <w:sz w:val="21"/>
              </w:rPr>
              <w:t>职业道德与法律</w:t>
            </w:r>
          </w:p>
        </w:tc>
        <w:tc>
          <w:tcPr>
            <w:tcW w:w="6521" w:type="dxa"/>
            <w:vAlign w:val="center"/>
          </w:tcPr>
          <w:p w:rsidR="004E702D" w:rsidRDefault="004E702D"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850" w:type="dxa"/>
            <w:vAlign w:val="center"/>
          </w:tcPr>
          <w:p w:rsidR="004E702D" w:rsidRDefault="004E702D" w:rsidP="00B13817">
            <w:pPr>
              <w:ind w:firstLineChars="0" w:firstLine="0"/>
              <w:jc w:val="center"/>
              <w:rPr>
                <w:sz w:val="21"/>
              </w:rPr>
            </w:pPr>
            <w:r>
              <w:rPr>
                <w:rFonts w:hint="eastAsia"/>
                <w:sz w:val="21"/>
              </w:rPr>
              <w:t>36</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7</w:t>
            </w:r>
          </w:p>
        </w:tc>
        <w:tc>
          <w:tcPr>
            <w:tcW w:w="1417" w:type="dxa"/>
            <w:vAlign w:val="center"/>
          </w:tcPr>
          <w:p w:rsidR="004E702D" w:rsidRDefault="004E702D" w:rsidP="00B13817">
            <w:pPr>
              <w:ind w:firstLineChars="0" w:firstLine="0"/>
              <w:jc w:val="center"/>
              <w:rPr>
                <w:sz w:val="21"/>
              </w:rPr>
            </w:pPr>
            <w:r>
              <w:rPr>
                <w:rFonts w:hint="eastAsia"/>
                <w:sz w:val="21"/>
              </w:rPr>
              <w:t>经济政治与社会</w:t>
            </w:r>
          </w:p>
        </w:tc>
        <w:tc>
          <w:tcPr>
            <w:tcW w:w="6521" w:type="dxa"/>
            <w:vAlign w:val="center"/>
          </w:tcPr>
          <w:p w:rsidR="004E702D" w:rsidRDefault="004E702D" w:rsidP="00B13817">
            <w:pPr>
              <w:ind w:firstLineChars="0" w:firstLine="0"/>
              <w:jc w:val="both"/>
              <w:rPr>
                <w:sz w:val="21"/>
              </w:rPr>
            </w:pPr>
            <w:r>
              <w:rPr>
                <w:rFonts w:hint="eastAsia"/>
                <w:sz w:val="21"/>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w:t>
            </w:r>
            <w:r>
              <w:rPr>
                <w:rFonts w:hint="eastAsia"/>
                <w:sz w:val="21"/>
              </w:rPr>
              <w:lastRenderedPageBreak/>
              <w:t>高思想政治素质，坚定走中国特色社会主义道路的信念；提高辨析社会现象、主动参与社会生活的能力。</w:t>
            </w:r>
          </w:p>
        </w:tc>
        <w:tc>
          <w:tcPr>
            <w:tcW w:w="850" w:type="dxa"/>
            <w:vAlign w:val="center"/>
          </w:tcPr>
          <w:p w:rsidR="004E702D" w:rsidRDefault="004E702D" w:rsidP="00B13817">
            <w:pPr>
              <w:ind w:firstLineChars="0" w:firstLine="0"/>
              <w:jc w:val="center"/>
              <w:rPr>
                <w:sz w:val="21"/>
              </w:rPr>
            </w:pPr>
            <w:r>
              <w:rPr>
                <w:rFonts w:hint="eastAsia"/>
                <w:sz w:val="21"/>
              </w:rPr>
              <w:lastRenderedPageBreak/>
              <w:t>36</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lastRenderedPageBreak/>
              <w:t>8</w:t>
            </w:r>
          </w:p>
        </w:tc>
        <w:tc>
          <w:tcPr>
            <w:tcW w:w="1417" w:type="dxa"/>
            <w:vAlign w:val="center"/>
          </w:tcPr>
          <w:p w:rsidR="004E702D" w:rsidRDefault="004E702D" w:rsidP="00B13817">
            <w:pPr>
              <w:ind w:firstLineChars="0" w:firstLine="0"/>
              <w:jc w:val="center"/>
              <w:rPr>
                <w:sz w:val="21"/>
              </w:rPr>
            </w:pPr>
            <w:r>
              <w:rPr>
                <w:rFonts w:hint="eastAsia"/>
                <w:sz w:val="21"/>
              </w:rPr>
              <w:t>哲学与人生</w:t>
            </w:r>
          </w:p>
        </w:tc>
        <w:tc>
          <w:tcPr>
            <w:tcW w:w="6521" w:type="dxa"/>
            <w:vAlign w:val="center"/>
          </w:tcPr>
          <w:p w:rsidR="004E702D" w:rsidRDefault="004E702D"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引导学生进行正确的价值判断和行为选择，形成积极向上的人生态度，为人生的健康发展奠定思想基础。</w:t>
            </w:r>
          </w:p>
        </w:tc>
        <w:tc>
          <w:tcPr>
            <w:tcW w:w="850" w:type="dxa"/>
            <w:vAlign w:val="center"/>
          </w:tcPr>
          <w:p w:rsidR="004E702D" w:rsidRDefault="004E702D" w:rsidP="00B13817">
            <w:pPr>
              <w:ind w:firstLineChars="0" w:firstLine="0"/>
              <w:jc w:val="center"/>
              <w:rPr>
                <w:sz w:val="21"/>
              </w:rPr>
            </w:pPr>
            <w:r>
              <w:rPr>
                <w:rFonts w:hint="eastAsia"/>
                <w:sz w:val="21"/>
              </w:rPr>
              <w:t>36</w:t>
            </w:r>
          </w:p>
        </w:tc>
      </w:tr>
      <w:tr w:rsidR="004E702D" w:rsidTr="00B13817">
        <w:trPr>
          <w:trHeight w:val="488"/>
        </w:trPr>
        <w:tc>
          <w:tcPr>
            <w:tcW w:w="691" w:type="dxa"/>
            <w:vAlign w:val="center"/>
          </w:tcPr>
          <w:p w:rsidR="004E702D" w:rsidRDefault="004E702D" w:rsidP="00B13817">
            <w:pPr>
              <w:ind w:firstLineChars="0" w:firstLine="0"/>
              <w:jc w:val="center"/>
              <w:rPr>
                <w:sz w:val="21"/>
              </w:rPr>
            </w:pPr>
            <w:r>
              <w:rPr>
                <w:rFonts w:hint="eastAsia"/>
                <w:sz w:val="21"/>
              </w:rPr>
              <w:t>序号</w:t>
            </w:r>
          </w:p>
        </w:tc>
        <w:tc>
          <w:tcPr>
            <w:tcW w:w="1417" w:type="dxa"/>
            <w:vAlign w:val="center"/>
          </w:tcPr>
          <w:p w:rsidR="004E702D" w:rsidRDefault="004E702D" w:rsidP="00B13817">
            <w:pPr>
              <w:ind w:firstLineChars="0" w:firstLine="0"/>
              <w:jc w:val="center"/>
              <w:rPr>
                <w:sz w:val="21"/>
              </w:rPr>
            </w:pPr>
            <w:r>
              <w:rPr>
                <w:rFonts w:hint="eastAsia"/>
                <w:sz w:val="21"/>
              </w:rPr>
              <w:t>课程名称</w:t>
            </w:r>
          </w:p>
        </w:tc>
        <w:tc>
          <w:tcPr>
            <w:tcW w:w="6521" w:type="dxa"/>
            <w:vAlign w:val="center"/>
          </w:tcPr>
          <w:p w:rsidR="004E702D" w:rsidRDefault="004E702D" w:rsidP="00B13817">
            <w:pPr>
              <w:ind w:firstLineChars="0" w:firstLine="0"/>
              <w:jc w:val="center"/>
              <w:rPr>
                <w:sz w:val="21"/>
              </w:rPr>
            </w:pPr>
            <w:r>
              <w:rPr>
                <w:rFonts w:hint="eastAsia"/>
                <w:sz w:val="21"/>
              </w:rPr>
              <w:t>主要教学内容和要求</w:t>
            </w:r>
          </w:p>
        </w:tc>
        <w:tc>
          <w:tcPr>
            <w:tcW w:w="850" w:type="dxa"/>
            <w:vAlign w:val="center"/>
          </w:tcPr>
          <w:p w:rsidR="004E702D" w:rsidRDefault="004E702D" w:rsidP="00B13817">
            <w:pPr>
              <w:ind w:firstLineChars="0" w:firstLine="0"/>
              <w:jc w:val="center"/>
              <w:rPr>
                <w:sz w:val="21"/>
              </w:rPr>
            </w:pPr>
            <w:r>
              <w:rPr>
                <w:rFonts w:hint="eastAsia"/>
                <w:sz w:val="21"/>
              </w:rPr>
              <w:t>学时</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9</w:t>
            </w:r>
          </w:p>
        </w:tc>
        <w:tc>
          <w:tcPr>
            <w:tcW w:w="1417" w:type="dxa"/>
            <w:vAlign w:val="center"/>
          </w:tcPr>
          <w:p w:rsidR="004E702D" w:rsidRDefault="004E702D" w:rsidP="00B13817">
            <w:pPr>
              <w:ind w:firstLineChars="0" w:firstLine="0"/>
              <w:jc w:val="center"/>
              <w:rPr>
                <w:sz w:val="21"/>
              </w:rPr>
            </w:pPr>
            <w:r>
              <w:rPr>
                <w:rFonts w:hint="eastAsia"/>
                <w:sz w:val="21"/>
              </w:rPr>
              <w:t>计算机应用基础</w:t>
            </w:r>
          </w:p>
        </w:tc>
        <w:tc>
          <w:tcPr>
            <w:tcW w:w="6521" w:type="dxa"/>
            <w:vAlign w:val="center"/>
          </w:tcPr>
          <w:p w:rsidR="004E702D" w:rsidRDefault="004E702D"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850" w:type="dxa"/>
            <w:vAlign w:val="center"/>
          </w:tcPr>
          <w:p w:rsidR="004E702D" w:rsidRDefault="004E702D" w:rsidP="00B13817">
            <w:pPr>
              <w:ind w:firstLineChars="0" w:firstLine="0"/>
              <w:jc w:val="center"/>
              <w:rPr>
                <w:sz w:val="21"/>
              </w:rPr>
            </w:pPr>
            <w:r>
              <w:rPr>
                <w:rFonts w:hint="eastAsia"/>
                <w:sz w:val="21"/>
              </w:rPr>
              <w:t>68</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10</w:t>
            </w:r>
          </w:p>
        </w:tc>
        <w:tc>
          <w:tcPr>
            <w:tcW w:w="1417" w:type="dxa"/>
            <w:vAlign w:val="center"/>
          </w:tcPr>
          <w:p w:rsidR="004E702D" w:rsidRDefault="004E702D" w:rsidP="00B13817">
            <w:pPr>
              <w:ind w:firstLineChars="0" w:firstLine="0"/>
              <w:jc w:val="center"/>
              <w:rPr>
                <w:sz w:val="21"/>
              </w:rPr>
            </w:pPr>
            <w:r>
              <w:rPr>
                <w:rFonts w:hint="eastAsia"/>
                <w:sz w:val="21"/>
              </w:rPr>
              <w:t>艺术</w:t>
            </w:r>
          </w:p>
        </w:tc>
        <w:tc>
          <w:tcPr>
            <w:tcW w:w="6521" w:type="dxa"/>
            <w:vAlign w:val="center"/>
          </w:tcPr>
          <w:p w:rsidR="004E702D" w:rsidRDefault="004E702D"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850" w:type="dxa"/>
            <w:vAlign w:val="center"/>
          </w:tcPr>
          <w:p w:rsidR="004E702D" w:rsidRDefault="004E702D" w:rsidP="00B13817">
            <w:pPr>
              <w:ind w:firstLineChars="0" w:firstLine="0"/>
              <w:jc w:val="center"/>
              <w:rPr>
                <w:sz w:val="21"/>
              </w:rPr>
            </w:pPr>
            <w:r>
              <w:rPr>
                <w:rFonts w:hint="eastAsia"/>
                <w:sz w:val="21"/>
              </w:rPr>
              <w:t>72</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11</w:t>
            </w:r>
          </w:p>
        </w:tc>
        <w:tc>
          <w:tcPr>
            <w:tcW w:w="1417" w:type="dxa"/>
            <w:vAlign w:val="center"/>
          </w:tcPr>
          <w:p w:rsidR="004E702D" w:rsidRDefault="004E702D" w:rsidP="00B13817">
            <w:pPr>
              <w:ind w:firstLineChars="0" w:firstLine="0"/>
              <w:jc w:val="center"/>
              <w:rPr>
                <w:sz w:val="21"/>
              </w:rPr>
            </w:pPr>
            <w:r>
              <w:rPr>
                <w:rFonts w:hint="eastAsia"/>
                <w:sz w:val="21"/>
              </w:rPr>
              <w:t>心理健康</w:t>
            </w:r>
          </w:p>
        </w:tc>
        <w:tc>
          <w:tcPr>
            <w:tcW w:w="6521" w:type="dxa"/>
            <w:vAlign w:val="center"/>
          </w:tcPr>
          <w:p w:rsidR="004E702D" w:rsidRDefault="004E702D"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850" w:type="dxa"/>
            <w:vAlign w:val="center"/>
          </w:tcPr>
          <w:p w:rsidR="004E702D" w:rsidRDefault="004E702D" w:rsidP="00B13817">
            <w:pPr>
              <w:ind w:firstLineChars="0" w:firstLine="0"/>
              <w:jc w:val="center"/>
              <w:rPr>
                <w:sz w:val="21"/>
              </w:rPr>
            </w:pPr>
            <w:r>
              <w:rPr>
                <w:rFonts w:hint="eastAsia"/>
                <w:sz w:val="21"/>
              </w:rPr>
              <w:t>68</w:t>
            </w:r>
          </w:p>
        </w:tc>
      </w:tr>
      <w:tr w:rsidR="004E702D" w:rsidTr="00B13817">
        <w:tc>
          <w:tcPr>
            <w:tcW w:w="691" w:type="dxa"/>
            <w:vAlign w:val="center"/>
          </w:tcPr>
          <w:p w:rsidR="004E702D" w:rsidRDefault="004E702D" w:rsidP="00B13817">
            <w:pPr>
              <w:ind w:firstLineChars="0" w:firstLine="0"/>
              <w:jc w:val="center"/>
              <w:rPr>
                <w:sz w:val="21"/>
              </w:rPr>
            </w:pPr>
            <w:r>
              <w:rPr>
                <w:rFonts w:hint="eastAsia"/>
                <w:sz w:val="21"/>
              </w:rPr>
              <w:t>12</w:t>
            </w:r>
          </w:p>
        </w:tc>
        <w:tc>
          <w:tcPr>
            <w:tcW w:w="1417" w:type="dxa"/>
            <w:vAlign w:val="center"/>
          </w:tcPr>
          <w:p w:rsidR="004E702D" w:rsidRDefault="004E702D" w:rsidP="00B13817">
            <w:pPr>
              <w:ind w:firstLineChars="0" w:firstLine="0"/>
              <w:jc w:val="center"/>
              <w:rPr>
                <w:sz w:val="21"/>
              </w:rPr>
            </w:pPr>
            <w:r>
              <w:rPr>
                <w:rFonts w:hint="eastAsia"/>
                <w:sz w:val="21"/>
              </w:rPr>
              <w:t>历史</w:t>
            </w:r>
          </w:p>
        </w:tc>
        <w:tc>
          <w:tcPr>
            <w:tcW w:w="6521" w:type="dxa"/>
            <w:vAlign w:val="center"/>
          </w:tcPr>
          <w:p w:rsidR="004E702D" w:rsidRDefault="004E702D"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850" w:type="dxa"/>
            <w:vAlign w:val="center"/>
          </w:tcPr>
          <w:p w:rsidR="004E702D" w:rsidRDefault="004E702D" w:rsidP="00B13817">
            <w:pPr>
              <w:ind w:firstLineChars="0" w:firstLine="0"/>
              <w:jc w:val="center"/>
              <w:rPr>
                <w:sz w:val="21"/>
              </w:rPr>
            </w:pPr>
            <w:r>
              <w:rPr>
                <w:rFonts w:hint="eastAsia"/>
                <w:sz w:val="21"/>
              </w:rPr>
              <w:t>34</w:t>
            </w:r>
          </w:p>
        </w:tc>
      </w:tr>
    </w:tbl>
    <w:p w:rsidR="004E702D" w:rsidRDefault="004E702D" w:rsidP="004E702D">
      <w:pPr>
        <w:pStyle w:val="ad"/>
        <w:spacing w:before="156" w:after="156"/>
        <w:ind w:firstLineChars="0" w:firstLine="0"/>
      </w:pPr>
      <w:bookmarkStart w:id="25" w:name="_Toc16618995"/>
      <w:bookmarkStart w:id="26" w:name="_Toc16500046"/>
      <w:r>
        <w:rPr>
          <w:rFonts w:hint="eastAsia"/>
        </w:rPr>
        <w:t>（二）专业技能课</w:t>
      </w:r>
      <w:bookmarkEnd w:id="25"/>
      <w:bookmarkEnd w:id="26"/>
    </w:p>
    <w:p w:rsidR="004E702D" w:rsidRDefault="004E702D" w:rsidP="004E702D">
      <w:pPr>
        <w:pStyle w:val="ae"/>
      </w:pPr>
      <w:bookmarkStart w:id="27" w:name="_Toc16618996"/>
      <w:bookmarkStart w:id="28" w:name="_Toc16500047"/>
      <w:r>
        <w:rPr>
          <w:rFonts w:hint="eastAsia"/>
        </w:rPr>
        <w:t>1.</w:t>
      </w:r>
      <w:r>
        <w:rPr>
          <w:rFonts w:hint="eastAsia"/>
        </w:rPr>
        <w:t>专业核心课</w:t>
      </w:r>
      <w:bookmarkEnd w:id="27"/>
      <w:bookmarkEnd w:id="28"/>
    </w:p>
    <w:tbl>
      <w:tblPr>
        <w:tblW w:w="9498" w:type="dxa"/>
        <w:tblInd w:w="-318" w:type="dxa"/>
        <w:tblLayout w:type="fixed"/>
        <w:tblLook w:val="04A0" w:firstRow="1" w:lastRow="0" w:firstColumn="1" w:lastColumn="0" w:noHBand="0" w:noVBand="1"/>
      </w:tblPr>
      <w:tblGrid>
        <w:gridCol w:w="19"/>
        <w:gridCol w:w="691"/>
        <w:gridCol w:w="1417"/>
        <w:gridCol w:w="6521"/>
        <w:gridCol w:w="850"/>
      </w:tblGrid>
      <w:tr w:rsidR="004E702D" w:rsidTr="00B13817">
        <w:trPr>
          <w:trHeight w:val="45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rPr>
                <w:rFonts w:ascii="宋体" w:hAnsi="宋体" w:cs="宋体"/>
                <w:color w:val="000000"/>
                <w:kern w:val="0"/>
                <w:sz w:val="21"/>
              </w:rPr>
            </w:pPr>
            <w:r>
              <w:rPr>
                <w:rFonts w:ascii="宋体" w:hAnsi="宋体" w:cs="宋体" w:hint="eastAsia"/>
                <w:color w:val="000000"/>
                <w:kern w:val="0"/>
                <w:sz w:val="21"/>
              </w:rPr>
              <w:t>序号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课程名称</w:t>
            </w:r>
          </w:p>
        </w:tc>
        <w:tc>
          <w:tcPr>
            <w:tcW w:w="6521"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主要教学内容和要求</w:t>
            </w:r>
          </w:p>
        </w:tc>
        <w:tc>
          <w:tcPr>
            <w:tcW w:w="850"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课时</w:t>
            </w:r>
          </w:p>
        </w:tc>
      </w:tr>
      <w:tr w:rsidR="004E702D" w:rsidTr="00B13817">
        <w:trPr>
          <w:trHeight w:val="87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lastRenderedPageBreak/>
              <w:t>1</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刀工基本功</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rPr>
                <w:sz w:val="21"/>
              </w:rPr>
            </w:pPr>
            <w:r>
              <w:rPr>
                <w:rFonts w:hint="eastAsia"/>
                <w:sz w:val="21"/>
              </w:rPr>
              <w:t>了解刀具、刀工、勺具和勺功基础知识，掌握刀工、勺功操作技能以及现代刀具、勺具应用知识等实际操技能。能胜任餐厅中餐烹饪岗位工作，会应用不同刀工、勺功技巧。</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68</w:t>
            </w:r>
          </w:p>
        </w:tc>
      </w:tr>
      <w:tr w:rsidR="004E702D" w:rsidTr="00B13817">
        <w:trPr>
          <w:trHeight w:val="66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3</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冷菜拼盘</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Pr>
                <w:rFonts w:hint="eastAsia"/>
                <w:sz w:val="21"/>
              </w:rPr>
              <w:t>掌握拼盘基本知识和基本技艺，拼摆手法，重点掌握花色拼盘和常用果蔬雕刻，果盘，围边点缀的制作工艺。</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72</w:t>
            </w:r>
          </w:p>
        </w:tc>
      </w:tr>
      <w:tr w:rsidR="004E702D" w:rsidTr="00B13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trHeight w:val="488"/>
        </w:trPr>
        <w:tc>
          <w:tcPr>
            <w:tcW w:w="691" w:type="dxa"/>
            <w:vAlign w:val="center"/>
          </w:tcPr>
          <w:p w:rsidR="004E702D" w:rsidRDefault="004E702D" w:rsidP="00B13817">
            <w:pPr>
              <w:ind w:firstLineChars="0" w:firstLine="0"/>
              <w:jc w:val="center"/>
              <w:rPr>
                <w:sz w:val="21"/>
              </w:rPr>
            </w:pPr>
            <w:r>
              <w:rPr>
                <w:rFonts w:hint="eastAsia"/>
                <w:sz w:val="21"/>
              </w:rPr>
              <w:t>序号</w:t>
            </w:r>
          </w:p>
        </w:tc>
        <w:tc>
          <w:tcPr>
            <w:tcW w:w="1417" w:type="dxa"/>
            <w:vAlign w:val="center"/>
          </w:tcPr>
          <w:p w:rsidR="004E702D" w:rsidRDefault="004E702D" w:rsidP="00B13817">
            <w:pPr>
              <w:ind w:firstLineChars="0" w:firstLine="0"/>
              <w:jc w:val="center"/>
              <w:rPr>
                <w:sz w:val="21"/>
              </w:rPr>
            </w:pPr>
            <w:r>
              <w:rPr>
                <w:rFonts w:hint="eastAsia"/>
                <w:sz w:val="21"/>
              </w:rPr>
              <w:t>课程名称</w:t>
            </w:r>
          </w:p>
        </w:tc>
        <w:tc>
          <w:tcPr>
            <w:tcW w:w="6521" w:type="dxa"/>
            <w:vAlign w:val="center"/>
          </w:tcPr>
          <w:p w:rsidR="004E702D" w:rsidRDefault="004E702D" w:rsidP="00B13817">
            <w:pPr>
              <w:ind w:firstLineChars="0" w:firstLine="0"/>
              <w:jc w:val="center"/>
              <w:rPr>
                <w:sz w:val="21"/>
              </w:rPr>
            </w:pPr>
            <w:r>
              <w:rPr>
                <w:rFonts w:hint="eastAsia"/>
                <w:sz w:val="21"/>
              </w:rPr>
              <w:t>主要教学内容和要求</w:t>
            </w:r>
          </w:p>
        </w:tc>
        <w:tc>
          <w:tcPr>
            <w:tcW w:w="850" w:type="dxa"/>
            <w:vAlign w:val="center"/>
          </w:tcPr>
          <w:p w:rsidR="004E702D" w:rsidRDefault="004E702D" w:rsidP="00B13817">
            <w:pPr>
              <w:ind w:firstLineChars="0" w:firstLine="0"/>
              <w:jc w:val="center"/>
              <w:rPr>
                <w:sz w:val="21"/>
              </w:rPr>
            </w:pPr>
            <w:r>
              <w:rPr>
                <w:rFonts w:hint="eastAsia"/>
                <w:sz w:val="21"/>
              </w:rPr>
              <w:t>学时</w:t>
            </w:r>
          </w:p>
        </w:tc>
      </w:tr>
      <w:tr w:rsidR="004E702D" w:rsidTr="00B13817">
        <w:trPr>
          <w:trHeight w:val="735"/>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4</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面塑</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Pr>
                <w:rFonts w:hint="eastAsia"/>
                <w:sz w:val="21"/>
              </w:rPr>
              <w:t>熟练掌握面塑中的捏、剪、割、搓、拼、挤、夹、压、盘、叠、镶嵌、压纹、组合、压花等技法。会单独制作丰富多彩又具创新性的作品。</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16</w:t>
            </w:r>
          </w:p>
        </w:tc>
      </w:tr>
      <w:tr w:rsidR="004E702D" w:rsidTr="00B13817">
        <w:trPr>
          <w:trHeight w:val="84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5</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食品雕刻</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sidRPr="0052552D">
              <w:rPr>
                <w:rFonts w:hint="eastAsia"/>
                <w:sz w:val="21"/>
              </w:rPr>
              <w:t>了解围边点缀的制作技法及简单的宴会食品雕刻技法，能独立完成果盘等制作，并能熟练掌握多种果蔬雕刻品种及围边。</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34</w:t>
            </w:r>
          </w:p>
        </w:tc>
      </w:tr>
      <w:tr w:rsidR="004E702D" w:rsidTr="00B13817">
        <w:trPr>
          <w:trHeight w:val="90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6</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中式面点</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Pr>
                <w:rFonts w:hint="eastAsia"/>
                <w:sz w:val="21"/>
              </w:rPr>
              <w:t>了解中式面点制作基本操作技能的内容及技术规律和特点，掌握面点操作蒸、煮、烤、烙、炸、煎、炒操作技能和操作要领。能满足面点岗位要求，会不同面点品种的制作技能和技巧提升就业能力。</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36</w:t>
            </w:r>
          </w:p>
        </w:tc>
      </w:tr>
      <w:tr w:rsidR="004E702D" w:rsidTr="00B13817">
        <w:trPr>
          <w:trHeight w:val="825"/>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7</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翻锅基本功</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Pr>
                <w:rFonts w:hint="eastAsia"/>
                <w:sz w:val="21"/>
              </w:rPr>
              <w:t>了解勺具和勺功基础知识，掌握刀工、勺功操作技能以及现代刀具、勺具应用知识等实际操技能。能胜任餐厅中餐烹饪岗位工作，会应用不同刀工、勺功技巧。</w:t>
            </w:r>
            <w:r w:rsidRPr="0052552D">
              <w:rPr>
                <w:rFonts w:hint="eastAsia"/>
                <w:sz w:val="21"/>
              </w:rPr>
              <w:t>掌握果酱调配，颜色搭配，果酱画的一些常用配图以及果酱画常用工具使用方法。</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72</w:t>
            </w:r>
          </w:p>
        </w:tc>
      </w:tr>
      <w:tr w:rsidR="004E702D" w:rsidTr="00B13817">
        <w:trPr>
          <w:trHeight w:val="600"/>
        </w:trPr>
        <w:tc>
          <w:tcPr>
            <w:tcW w:w="710" w:type="dxa"/>
            <w:gridSpan w:val="2"/>
            <w:tcBorders>
              <w:top w:val="nil"/>
              <w:left w:val="single" w:sz="4" w:space="0" w:color="auto"/>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8</w:t>
            </w:r>
          </w:p>
        </w:tc>
        <w:tc>
          <w:tcPr>
            <w:tcW w:w="1417"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rFonts w:hint="eastAsia"/>
                <w:sz w:val="21"/>
              </w:rPr>
              <w:t>果酱画</w:t>
            </w:r>
          </w:p>
        </w:tc>
        <w:tc>
          <w:tcPr>
            <w:tcW w:w="6521" w:type="dxa"/>
            <w:tcBorders>
              <w:top w:val="nil"/>
              <w:left w:val="nil"/>
              <w:bottom w:val="single" w:sz="4" w:space="0" w:color="auto"/>
              <w:right w:val="single" w:sz="4" w:space="0" w:color="auto"/>
            </w:tcBorders>
            <w:shd w:val="clear" w:color="auto" w:fill="auto"/>
            <w:vAlign w:val="center"/>
          </w:tcPr>
          <w:p w:rsidR="004E702D" w:rsidRDefault="004E702D" w:rsidP="00B13817">
            <w:pPr>
              <w:ind w:firstLineChars="0" w:firstLine="0"/>
              <w:jc w:val="both"/>
              <w:rPr>
                <w:sz w:val="21"/>
              </w:rPr>
            </w:pPr>
            <w:r w:rsidRPr="0052552D">
              <w:rPr>
                <w:rFonts w:hint="eastAsia"/>
                <w:sz w:val="21"/>
              </w:rPr>
              <w:t>掌握果酱调配，颜色搭配，果酱画的一些常用配图以及果酱画常用工具使用方法。</w:t>
            </w:r>
          </w:p>
        </w:tc>
        <w:tc>
          <w:tcPr>
            <w:tcW w:w="850" w:type="dxa"/>
            <w:tcBorders>
              <w:top w:val="nil"/>
              <w:left w:val="nil"/>
              <w:bottom w:val="single" w:sz="4" w:space="0" w:color="auto"/>
              <w:right w:val="single" w:sz="4" w:space="0" w:color="auto"/>
            </w:tcBorders>
            <w:shd w:val="clear" w:color="auto" w:fill="auto"/>
            <w:vAlign w:val="center"/>
          </w:tcPr>
          <w:p w:rsidR="004E702D" w:rsidRPr="00B60A3C" w:rsidRDefault="004E702D" w:rsidP="00B13817">
            <w:pPr>
              <w:ind w:firstLineChars="0" w:firstLine="0"/>
              <w:jc w:val="center"/>
              <w:rPr>
                <w:sz w:val="21"/>
              </w:rPr>
            </w:pPr>
            <w:r w:rsidRPr="00B60A3C">
              <w:rPr>
                <w:sz w:val="21"/>
              </w:rPr>
              <w:t>36</w:t>
            </w:r>
          </w:p>
        </w:tc>
      </w:tr>
    </w:tbl>
    <w:p w:rsidR="004E702D" w:rsidRDefault="004E702D" w:rsidP="004E702D">
      <w:pPr>
        <w:pStyle w:val="ae"/>
      </w:pPr>
      <w:r>
        <w:rPr>
          <w:rFonts w:hint="eastAsia"/>
        </w:rPr>
        <w:t>2.</w:t>
      </w:r>
      <w:r>
        <w:rPr>
          <w:rFonts w:hint="eastAsia"/>
        </w:rPr>
        <w:t>专业选修课</w:t>
      </w:r>
    </w:p>
    <w:tbl>
      <w:tblPr>
        <w:tblW w:w="9498" w:type="dxa"/>
        <w:tblInd w:w="-318" w:type="dxa"/>
        <w:tblLayout w:type="fixed"/>
        <w:tblLook w:val="04A0" w:firstRow="1" w:lastRow="0" w:firstColumn="1" w:lastColumn="0" w:noHBand="0" w:noVBand="1"/>
      </w:tblPr>
      <w:tblGrid>
        <w:gridCol w:w="710"/>
        <w:gridCol w:w="1417"/>
        <w:gridCol w:w="6663"/>
        <w:gridCol w:w="708"/>
      </w:tblGrid>
      <w:tr w:rsidR="004E702D" w:rsidTr="004E702D">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rPr>
                <w:rFonts w:ascii="宋体" w:hAnsi="宋体" w:cs="宋体"/>
                <w:color w:val="000000"/>
                <w:kern w:val="0"/>
                <w:sz w:val="21"/>
              </w:rPr>
            </w:pPr>
            <w:bookmarkStart w:id="29" w:name="RANGE!A9"/>
            <w:r>
              <w:rPr>
                <w:rFonts w:ascii="宋体" w:hAnsi="宋体" w:cs="宋体" w:hint="eastAsia"/>
                <w:color w:val="000000"/>
                <w:kern w:val="0"/>
                <w:sz w:val="21"/>
              </w:rPr>
              <w:t>序号</w:t>
            </w:r>
            <w:bookmarkEnd w:id="29"/>
          </w:p>
        </w:tc>
        <w:tc>
          <w:tcPr>
            <w:tcW w:w="1417"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课程名称</w:t>
            </w:r>
          </w:p>
        </w:tc>
        <w:tc>
          <w:tcPr>
            <w:tcW w:w="6663"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主要教学内容和要求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课时</w:t>
            </w:r>
          </w:p>
        </w:tc>
      </w:tr>
      <w:tr w:rsidR="004E702D" w:rsidTr="004E702D">
        <w:trPr>
          <w:trHeight w:val="2625"/>
        </w:trPr>
        <w:tc>
          <w:tcPr>
            <w:tcW w:w="710" w:type="dxa"/>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t>1</w:t>
            </w:r>
          </w:p>
        </w:tc>
        <w:tc>
          <w:tcPr>
            <w:tcW w:w="1417"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中式烹调</w:t>
            </w:r>
          </w:p>
        </w:tc>
        <w:tc>
          <w:tcPr>
            <w:tcW w:w="6663" w:type="dxa"/>
            <w:tcBorders>
              <w:top w:val="nil"/>
              <w:left w:val="nil"/>
              <w:bottom w:val="single" w:sz="4" w:space="0" w:color="auto"/>
              <w:right w:val="single" w:sz="4" w:space="0" w:color="auto"/>
            </w:tcBorders>
            <w:shd w:val="clear" w:color="auto" w:fill="auto"/>
            <w:vAlign w:val="center"/>
          </w:tcPr>
          <w:p w:rsidR="004E702D" w:rsidRPr="00850CA7" w:rsidRDefault="004E702D" w:rsidP="00B13817">
            <w:pPr>
              <w:ind w:firstLineChars="0" w:firstLine="0"/>
              <w:jc w:val="both"/>
              <w:rPr>
                <w:sz w:val="21"/>
              </w:rPr>
            </w:pPr>
            <w:r w:rsidRPr="00850CA7">
              <w:rPr>
                <w:rFonts w:hint="eastAsia"/>
                <w:sz w:val="21"/>
              </w:rPr>
              <w:t>了解中餐热菜的菜点制作的制作规律，掌握水烹法、油烹法、气烹法、辐射烹法、其他烹法的制作技术规律和特点。掌握其他烹法菜品的制作技能和技巧，以宴席菜肴制作为项目任务，对宴席菜肴设计、原料选择、初加工、切配、菜肴制作、菜肴美化装盘等流程进行综合实训操作，并进行宴会成本核算的实践。以宴席菜肴制作为项目任务，对宴席菜肴设计、原料选择、初加工、切配、菜肴制作、菜肴美化装盘等流程进行综合实训操作，并进行宴会成本核算的实践。</w:t>
            </w:r>
          </w:p>
        </w:tc>
        <w:tc>
          <w:tcPr>
            <w:tcW w:w="708"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t>36</w:t>
            </w:r>
          </w:p>
        </w:tc>
      </w:tr>
      <w:tr w:rsidR="004E702D" w:rsidTr="004E702D">
        <w:trPr>
          <w:trHeight w:val="1200"/>
        </w:trPr>
        <w:tc>
          <w:tcPr>
            <w:tcW w:w="710" w:type="dxa"/>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lastRenderedPageBreak/>
              <w:t>2</w:t>
            </w:r>
          </w:p>
        </w:tc>
        <w:tc>
          <w:tcPr>
            <w:tcW w:w="1417"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中式面点</w:t>
            </w:r>
          </w:p>
        </w:tc>
        <w:tc>
          <w:tcPr>
            <w:tcW w:w="6663" w:type="dxa"/>
            <w:tcBorders>
              <w:top w:val="nil"/>
              <w:left w:val="nil"/>
              <w:bottom w:val="single" w:sz="4" w:space="0" w:color="auto"/>
              <w:right w:val="single" w:sz="4" w:space="0" w:color="auto"/>
            </w:tcBorders>
            <w:shd w:val="clear" w:color="auto" w:fill="auto"/>
            <w:vAlign w:val="center"/>
          </w:tcPr>
          <w:p w:rsidR="004E702D" w:rsidRPr="00850CA7" w:rsidRDefault="004E702D" w:rsidP="00B13817">
            <w:pPr>
              <w:ind w:firstLineChars="0" w:firstLine="0"/>
              <w:jc w:val="both"/>
              <w:rPr>
                <w:sz w:val="21"/>
              </w:rPr>
            </w:pPr>
            <w:r w:rsidRPr="00850CA7">
              <w:rPr>
                <w:rFonts w:hint="eastAsia"/>
                <w:sz w:val="21"/>
              </w:rPr>
              <w:t>了解中式面点制作基本操作技能的内容及技术规律和特点，掌握面点操作蒸、煮、烤、烙、炸、煎、炒操作技能和操作要领。能满足面点岗位要求，会不同面点品种的制作技能和技巧提升就业能力。</w:t>
            </w:r>
          </w:p>
        </w:tc>
        <w:tc>
          <w:tcPr>
            <w:tcW w:w="708"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t>68</w:t>
            </w:r>
          </w:p>
        </w:tc>
      </w:tr>
      <w:tr w:rsidR="004E702D" w:rsidTr="004E702D">
        <w:trPr>
          <w:trHeight w:val="975"/>
        </w:trPr>
        <w:tc>
          <w:tcPr>
            <w:tcW w:w="710" w:type="dxa"/>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t>3</w:t>
            </w:r>
          </w:p>
        </w:tc>
        <w:tc>
          <w:tcPr>
            <w:tcW w:w="1417"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21"/>
              </w:rPr>
            </w:pPr>
            <w:r>
              <w:rPr>
                <w:rFonts w:ascii="宋体" w:hAnsi="宋体" w:cs="宋体" w:hint="eastAsia"/>
                <w:color w:val="000000"/>
                <w:kern w:val="0"/>
                <w:sz w:val="21"/>
              </w:rPr>
              <w:t>西式糕点</w:t>
            </w:r>
          </w:p>
        </w:tc>
        <w:tc>
          <w:tcPr>
            <w:tcW w:w="6663" w:type="dxa"/>
            <w:tcBorders>
              <w:top w:val="nil"/>
              <w:left w:val="nil"/>
              <w:bottom w:val="single" w:sz="4" w:space="0" w:color="auto"/>
              <w:right w:val="single" w:sz="4" w:space="0" w:color="auto"/>
            </w:tcBorders>
            <w:shd w:val="clear" w:color="auto" w:fill="auto"/>
            <w:vAlign w:val="center"/>
          </w:tcPr>
          <w:p w:rsidR="004E702D" w:rsidRPr="00850CA7" w:rsidRDefault="004E702D" w:rsidP="00B13817">
            <w:pPr>
              <w:ind w:firstLineChars="0" w:firstLine="0"/>
              <w:jc w:val="both"/>
              <w:rPr>
                <w:sz w:val="21"/>
              </w:rPr>
            </w:pPr>
            <w:r w:rsidRPr="00850CA7">
              <w:rPr>
                <w:rFonts w:hint="eastAsia"/>
                <w:sz w:val="21"/>
              </w:rPr>
              <w:t>具备法式、英式、德式等面包的烘焙技术，制作港式、欧式西式蛋糕、派塔等高级酒店宴席流行西点精品，还需要懂得西点行业管理和经营。</w:t>
            </w:r>
          </w:p>
        </w:tc>
        <w:tc>
          <w:tcPr>
            <w:tcW w:w="708"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21"/>
              </w:rPr>
            </w:pPr>
            <w:r>
              <w:rPr>
                <w:rFonts w:cs="Calibri"/>
                <w:color w:val="000000"/>
                <w:kern w:val="0"/>
                <w:sz w:val="21"/>
              </w:rPr>
              <w:t>72</w:t>
            </w:r>
          </w:p>
        </w:tc>
      </w:tr>
    </w:tbl>
    <w:p w:rsidR="004E702D" w:rsidRDefault="004E702D" w:rsidP="004E702D">
      <w:pPr>
        <w:pStyle w:val="ac"/>
      </w:pPr>
      <w:bookmarkStart w:id="30" w:name="_Toc16618998"/>
      <w:bookmarkStart w:id="31" w:name="_Toc16500048"/>
      <w:r>
        <w:rPr>
          <w:rFonts w:hint="eastAsia"/>
        </w:rPr>
        <w:t>七、教学进程总体安排</w:t>
      </w:r>
      <w:bookmarkEnd w:id="30"/>
      <w:bookmarkEnd w:id="31"/>
    </w:p>
    <w:p w:rsidR="004E702D" w:rsidRDefault="004E702D" w:rsidP="004E702D">
      <w:pPr>
        <w:pStyle w:val="af0"/>
      </w:pPr>
      <w:r>
        <w:rPr>
          <w:rFonts w:hint="eastAsia"/>
        </w:rPr>
        <w:t>（一）本教学时间是依据《教育部办公厅关于制订中等职业学校专业教学标准的意见》（教职成厅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4E702D" w:rsidRDefault="004E702D" w:rsidP="004E702D">
      <w:pPr>
        <w:pStyle w:val="af0"/>
      </w:pPr>
      <w:r>
        <w:rPr>
          <w:rFonts w:hint="eastAsia"/>
        </w:rPr>
        <w:t>（二）每学年为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30</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p>
    <w:p w:rsidR="004E702D" w:rsidRDefault="004E702D" w:rsidP="004E702D">
      <w:pPr>
        <w:pStyle w:val="af0"/>
      </w:pPr>
      <w:r>
        <w:rPr>
          <w:rFonts w:hint="eastAsia"/>
        </w:rPr>
        <w:t>（三）实行学分制的学校，一般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学分；</w:t>
      </w:r>
    </w:p>
    <w:p w:rsidR="004E702D" w:rsidRDefault="004E702D" w:rsidP="004E702D">
      <w:pPr>
        <w:pStyle w:val="af0"/>
      </w:pPr>
      <w:r>
        <w:rPr>
          <w:rFonts w:hint="eastAsia"/>
        </w:rPr>
        <w:t>（四）公共基础课学时约占总学时的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4E702D" w:rsidRDefault="004E702D" w:rsidP="004E702D">
      <w:pPr>
        <w:pStyle w:val="af0"/>
      </w:pPr>
      <w:r>
        <w:rPr>
          <w:rFonts w:hint="eastAsia"/>
        </w:rPr>
        <w:t>（五）专业技能课学时约占总学时的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4E702D" w:rsidRDefault="004E702D" w:rsidP="004E702D">
      <w:pPr>
        <w:pStyle w:val="af0"/>
      </w:pPr>
      <w:r>
        <w:rPr>
          <w:rFonts w:hint="eastAsia"/>
        </w:rPr>
        <w:t>（六）行业企业认知实习应安排在第一学年。</w:t>
      </w:r>
    </w:p>
    <w:p w:rsidR="004E702D" w:rsidRDefault="004E702D" w:rsidP="004E702D">
      <w:pPr>
        <w:pStyle w:val="af0"/>
      </w:pPr>
      <w:r>
        <w:rPr>
          <w:rFonts w:hint="eastAsia"/>
        </w:rPr>
        <w:t>（七）课程开设顺序和周课时时数，学校可根据教学规律、专业方向和实际情况自行确定。</w:t>
      </w:r>
      <w:bookmarkStart w:id="32" w:name="_GoBack"/>
      <w:bookmarkEnd w:id="32"/>
    </w:p>
    <w:p w:rsidR="004E702D" w:rsidRDefault="004E702D" w:rsidP="004E702D">
      <w:pPr>
        <w:pStyle w:val="af0"/>
      </w:pPr>
      <w:r>
        <w:rPr>
          <w:rFonts w:hint="eastAsia"/>
        </w:rPr>
        <w:t>（八）课程设置中应设选修课，其学时数占总学时的比例应不少于</w:t>
      </w:r>
      <w:r>
        <w:rPr>
          <w:rFonts w:hint="eastAsia"/>
        </w:rPr>
        <w:t>10%</w:t>
      </w:r>
      <w:r>
        <w:rPr>
          <w:rFonts w:hint="eastAsia"/>
        </w:rPr>
        <w:t>。</w:t>
      </w:r>
    </w:p>
    <w:p w:rsidR="004E702D" w:rsidRDefault="004E702D" w:rsidP="004E702D">
      <w:pPr>
        <w:pStyle w:val="af0"/>
      </w:pPr>
      <w:r>
        <w:rPr>
          <w:rFonts w:hint="eastAsia"/>
        </w:rPr>
        <w:t>（九）教学进程总体安排表安排如下：</w:t>
      </w:r>
    </w:p>
    <w:tbl>
      <w:tblPr>
        <w:tblW w:w="9477" w:type="dxa"/>
        <w:tblInd w:w="93" w:type="dxa"/>
        <w:tblLayout w:type="fixed"/>
        <w:tblLook w:val="04A0" w:firstRow="1" w:lastRow="0" w:firstColumn="1" w:lastColumn="0" w:noHBand="0" w:noVBand="1"/>
      </w:tblPr>
      <w:tblGrid>
        <w:gridCol w:w="1417"/>
        <w:gridCol w:w="1029"/>
        <w:gridCol w:w="434"/>
        <w:gridCol w:w="432"/>
        <w:gridCol w:w="1535"/>
        <w:gridCol w:w="546"/>
        <w:gridCol w:w="711"/>
        <w:gridCol w:w="581"/>
        <w:gridCol w:w="580"/>
        <w:gridCol w:w="580"/>
        <w:gridCol w:w="580"/>
        <w:gridCol w:w="562"/>
        <w:gridCol w:w="490"/>
      </w:tblGrid>
      <w:tr w:rsidR="004E702D" w:rsidTr="00B13817">
        <w:trPr>
          <w:trHeight w:hRule="exact" w:val="255"/>
          <w:tblHeader/>
        </w:trPr>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360"/>
              <w:jc w:val="center"/>
              <w:rPr>
                <w:rFonts w:ascii="宋体" w:hAnsi="宋体" w:cs="宋体"/>
                <w:color w:val="000000"/>
                <w:kern w:val="0"/>
                <w:sz w:val="18"/>
                <w:szCs w:val="18"/>
              </w:rPr>
            </w:pPr>
            <w:bookmarkStart w:id="33" w:name="RANGE!A1"/>
            <w:r>
              <w:rPr>
                <w:rFonts w:ascii="宋体" w:hAnsi="宋体" w:cs="宋体" w:hint="eastAsia"/>
                <w:color w:val="000000"/>
                <w:kern w:val="0"/>
                <w:sz w:val="18"/>
                <w:szCs w:val="18"/>
              </w:rPr>
              <w:t>课程类别</w:t>
            </w:r>
            <w:bookmarkEnd w:id="33"/>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73" w:type="dxa"/>
            <w:gridSpan w:val="6"/>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4E702D" w:rsidTr="00B13817">
        <w:trPr>
          <w:trHeight w:hRule="exact" w:val="255"/>
          <w:tblHeader/>
        </w:trPr>
        <w:tc>
          <w:tcPr>
            <w:tcW w:w="1417"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4E702D" w:rsidTr="00B13817">
        <w:trPr>
          <w:trHeight w:hRule="exact" w:val="255"/>
          <w:tblHeader/>
        </w:trPr>
        <w:tc>
          <w:tcPr>
            <w:tcW w:w="1417"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r>
      <w:tr w:rsidR="004E702D" w:rsidTr="00B13817">
        <w:trPr>
          <w:trHeight w:hRule="exact" w:val="255"/>
          <w:tblHeader/>
        </w:trPr>
        <w:tc>
          <w:tcPr>
            <w:tcW w:w="1417"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194</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84"/>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140"/>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73" w:type="dxa"/>
            <w:gridSpan w:val="6"/>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各学期周数、学时分配</w:t>
            </w:r>
          </w:p>
        </w:tc>
      </w:tr>
      <w:tr w:rsidR="004E702D" w:rsidTr="00B13817">
        <w:trPr>
          <w:trHeight w:hRule="exact" w:val="255"/>
          <w:tblHeader/>
        </w:trPr>
        <w:tc>
          <w:tcPr>
            <w:tcW w:w="1417"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4E702D" w:rsidTr="00B13817">
        <w:trPr>
          <w:trHeight w:hRule="exact" w:val="255"/>
          <w:tblHeader/>
        </w:trPr>
        <w:tc>
          <w:tcPr>
            <w:tcW w:w="1417"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r>
      <w:tr w:rsidR="004E702D" w:rsidTr="00B13817">
        <w:trPr>
          <w:trHeight w:hRule="exact" w:val="255"/>
          <w:tblHeader/>
        </w:trPr>
        <w:tc>
          <w:tcPr>
            <w:tcW w:w="1417" w:type="dxa"/>
            <w:vMerge w:val="restart"/>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546"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w:t>
            </w:r>
          </w:p>
        </w:tc>
        <w:tc>
          <w:tcPr>
            <w:tcW w:w="19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1"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546"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71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1"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8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c>
          <w:tcPr>
            <w:tcW w:w="490"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cs="Calibri"/>
                <w:color w:val="000000"/>
                <w:kern w:val="0"/>
                <w:sz w:val="18"/>
                <w:szCs w:val="18"/>
              </w:rPr>
            </w:pPr>
          </w:p>
        </w:tc>
      </w:tr>
      <w:tr w:rsidR="004E702D" w:rsidTr="00B13817">
        <w:trPr>
          <w:trHeight w:hRule="exact" w:val="255"/>
          <w:tblHeader/>
        </w:trPr>
        <w:tc>
          <w:tcPr>
            <w:tcW w:w="484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入学教育、军训、社会实践、</w:t>
            </w:r>
            <w:r>
              <w:rPr>
                <w:rFonts w:cs="Calibri"/>
                <w:color w:val="000000"/>
                <w:kern w:val="0"/>
                <w:sz w:val="18"/>
                <w:szCs w:val="18"/>
              </w:rPr>
              <w:t xml:space="preserve"> </w:t>
            </w:r>
            <w:r>
              <w:rPr>
                <w:rFonts w:ascii="宋体" w:hAnsi="宋体" w:cs="宋体" w:hint="eastAsia"/>
                <w:color w:val="000000"/>
                <w:kern w:val="0"/>
                <w:sz w:val="18"/>
                <w:szCs w:val="18"/>
              </w:rPr>
              <w:t>毕业教育</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120</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49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公共基础选修课</w:t>
            </w:r>
          </w:p>
        </w:tc>
        <w:tc>
          <w:tcPr>
            <w:tcW w:w="1895" w:type="dxa"/>
            <w:gridSpan w:val="3"/>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535"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物理</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535"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化学</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535"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中华优秀传统文化</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535"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职业素养</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tcBorders>
              <w:top w:val="single" w:sz="4" w:space="0" w:color="auto"/>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535"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音乐欣赏</w:t>
            </w:r>
          </w:p>
        </w:tc>
        <w:tc>
          <w:tcPr>
            <w:tcW w:w="546"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专业核心课</w:t>
            </w: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刀工基本功</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1"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翻锅基本功</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1"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食品雕刻</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1"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冷菜拼盘</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中式烹调</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果酱画</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面塑</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535"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中式面点</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val="restart"/>
            <w:tcBorders>
              <w:top w:val="nil"/>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专业方向课</w:t>
            </w: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中式烹调</w:t>
            </w: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加工技术</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1"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烹调技术</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中式面点</w:t>
            </w: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面食制作</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糕点制作</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西式糕点</w:t>
            </w: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蛋糕制作</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西式甜点</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中式冷菜</w:t>
            </w: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拼盘制作</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卤水制作</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烧腊技术</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食品雕刻</w:t>
            </w: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组装雕刻</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大型整雕</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029"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组合雕刻</w:t>
            </w:r>
          </w:p>
        </w:tc>
        <w:tc>
          <w:tcPr>
            <w:tcW w:w="546"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专业选修课</w:t>
            </w:r>
          </w:p>
        </w:tc>
        <w:tc>
          <w:tcPr>
            <w:tcW w:w="1535"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中式烹调</w:t>
            </w:r>
          </w:p>
        </w:tc>
        <w:tc>
          <w:tcPr>
            <w:tcW w:w="546"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711"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中式面点</w:t>
            </w:r>
          </w:p>
        </w:tc>
        <w:tc>
          <w:tcPr>
            <w:tcW w:w="546"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1"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000000" w:fill="FFFFFF"/>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895" w:type="dxa"/>
            <w:gridSpan w:val="3"/>
            <w:vMerge/>
            <w:tcBorders>
              <w:top w:val="single" w:sz="4" w:space="0" w:color="auto"/>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1535"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西式糕点</w:t>
            </w:r>
          </w:p>
        </w:tc>
        <w:tc>
          <w:tcPr>
            <w:tcW w:w="546"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711"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1"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4*18</w:t>
            </w:r>
          </w:p>
        </w:tc>
        <w:tc>
          <w:tcPr>
            <w:tcW w:w="562"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000000" w:fill="FFFFFF"/>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4E702D" w:rsidTr="00B13817">
        <w:trPr>
          <w:trHeight w:hRule="exact" w:val="255"/>
          <w:tblHeader/>
        </w:trPr>
        <w:tc>
          <w:tcPr>
            <w:tcW w:w="1417" w:type="dxa"/>
            <w:vMerge/>
            <w:tcBorders>
              <w:top w:val="nil"/>
              <w:left w:val="single" w:sz="4" w:space="0" w:color="auto"/>
              <w:bottom w:val="single" w:sz="4" w:space="0" w:color="auto"/>
              <w:right w:val="single" w:sz="4" w:space="0" w:color="auto"/>
            </w:tcBorders>
            <w:vAlign w:val="center"/>
          </w:tcPr>
          <w:p w:rsidR="004E702D" w:rsidRDefault="004E702D" w:rsidP="00B13817">
            <w:pPr>
              <w:widowControl/>
              <w:spacing w:line="240" w:lineRule="auto"/>
              <w:ind w:firstLineChars="0" w:firstLine="0"/>
              <w:rPr>
                <w:rFonts w:ascii="宋体" w:hAnsi="宋体" w:cs="宋体"/>
                <w:color w:val="000000"/>
                <w:kern w:val="0"/>
                <w:sz w:val="18"/>
                <w:szCs w:val="18"/>
              </w:rPr>
            </w:pPr>
          </w:p>
        </w:tc>
        <w:tc>
          <w:tcPr>
            <w:tcW w:w="3976" w:type="dxa"/>
            <w:gridSpan w:val="5"/>
            <w:tcBorders>
              <w:top w:val="single" w:sz="4" w:space="0" w:color="auto"/>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57</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1020</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480</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540</w:t>
            </w:r>
          </w:p>
        </w:tc>
      </w:tr>
      <w:tr w:rsidR="004E702D" w:rsidTr="00B13817">
        <w:trPr>
          <w:trHeight w:hRule="exact" w:val="255"/>
          <w:tblHeader/>
        </w:trPr>
        <w:tc>
          <w:tcPr>
            <w:tcW w:w="53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71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181</w:t>
            </w:r>
          </w:p>
        </w:tc>
        <w:tc>
          <w:tcPr>
            <w:tcW w:w="581"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3240</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4E702D" w:rsidRDefault="004E702D"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bl>
    <w:p w:rsidR="004E702D" w:rsidRDefault="004E702D" w:rsidP="004E702D">
      <w:pPr>
        <w:ind w:firstLineChars="0" w:firstLine="0"/>
      </w:pPr>
      <w:bookmarkStart w:id="34" w:name="_Toc16618999"/>
      <w:bookmarkStart w:id="35" w:name="_Toc16500051"/>
    </w:p>
    <w:p w:rsidR="004E702D" w:rsidRDefault="004E702D" w:rsidP="004E702D">
      <w:pPr>
        <w:pStyle w:val="ac"/>
        <w:ind w:firstLine="562"/>
      </w:pPr>
      <w:r>
        <w:rPr>
          <w:rFonts w:hint="eastAsia"/>
        </w:rPr>
        <w:t>八、实施保障</w:t>
      </w:r>
      <w:bookmarkEnd w:id="34"/>
      <w:bookmarkEnd w:id="35"/>
    </w:p>
    <w:p w:rsidR="004E702D" w:rsidRDefault="004E702D" w:rsidP="004E702D">
      <w:pPr>
        <w:pStyle w:val="ad"/>
        <w:spacing w:before="156" w:after="156"/>
      </w:pPr>
      <w:bookmarkStart w:id="36" w:name="_Toc16619000"/>
      <w:bookmarkStart w:id="37" w:name="_Toc16500052"/>
      <w:r>
        <w:rPr>
          <w:rFonts w:hint="eastAsia"/>
        </w:rPr>
        <w:t>（一）师资队伍</w:t>
      </w:r>
      <w:bookmarkEnd w:id="36"/>
      <w:bookmarkEnd w:id="37"/>
    </w:p>
    <w:p w:rsidR="004E702D" w:rsidRDefault="004E702D" w:rsidP="004E702D">
      <w:pPr>
        <w:pStyle w:val="af0"/>
      </w:pPr>
      <w:r>
        <w:rPr>
          <w:rFonts w:hint="eastAsia"/>
        </w:rPr>
        <w:t>学校对专业教师进行专业技术培训、教学技能培训，并有计划地进行企业实践。教师加强集体备课、相互协调。中职《中餐烹饪与营养膳食》专业人才培建立符合中等职业学校教师专业标准要求的双师型专业教师团队，设立业务水平较高的专业带头人，并聘请行业企业技术骨干担任兼职教师。</w:t>
      </w:r>
    </w:p>
    <w:p w:rsidR="004E702D" w:rsidRDefault="004E702D" w:rsidP="004E702D">
      <w:pPr>
        <w:pStyle w:val="af0"/>
      </w:pPr>
      <w:r>
        <w:rPr>
          <w:rFonts w:hint="eastAsia"/>
        </w:rPr>
        <w:t>专任专业教师应具有烹饪专业本、专科以上学历，并具有中等职业学校教师资格证书、技师以上职业资格证书，</w:t>
      </w:r>
      <w:r>
        <w:rPr>
          <w:rFonts w:hint="eastAsia"/>
        </w:rPr>
        <w:t>2</w:t>
      </w:r>
      <w:r>
        <w:rPr>
          <w:rFonts w:hint="eastAsia"/>
        </w:rPr>
        <w:t>年以上企业经理。为人师表，从严治教，具备理实一体化和信息化教学的基本能力和继续学习能力；积极参加教学改革行动研究和各种竞赛，参加教研和校本培训，有企业实践经历。</w:t>
      </w:r>
    </w:p>
    <w:p w:rsidR="004E702D" w:rsidRDefault="004E702D" w:rsidP="004E702D">
      <w:pPr>
        <w:pStyle w:val="af0"/>
      </w:pPr>
      <w:r>
        <w:rPr>
          <w:rFonts w:hint="eastAsia"/>
        </w:rPr>
        <w:t>兼职教师应占专业教师</w:t>
      </w:r>
      <w:r>
        <w:rPr>
          <w:rFonts w:hint="eastAsia"/>
        </w:rPr>
        <w:t>25%</w:t>
      </w:r>
      <w:r>
        <w:rPr>
          <w:rFonts w:hint="eastAsia"/>
        </w:rPr>
        <w:t>及以上比例，每学期承担不少于</w:t>
      </w:r>
      <w:r>
        <w:rPr>
          <w:rFonts w:hint="eastAsia"/>
        </w:rPr>
        <w:t>30</w:t>
      </w:r>
      <w:r>
        <w:rPr>
          <w:rFonts w:hint="eastAsia"/>
        </w:rPr>
        <w:t>学时的教学任务。兼职教师须经过教学方法培训，具备中级以上专业技术职称或高级工以上职业资格，或在本专业领域享有较高声誉、丰富实践经验和特殊技能的行业企业技术专家、能工巧匠。</w:t>
      </w:r>
    </w:p>
    <w:p w:rsidR="004E702D" w:rsidRDefault="004E702D" w:rsidP="004E702D">
      <w:pPr>
        <w:pStyle w:val="af0"/>
      </w:pPr>
      <w:r>
        <w:rPr>
          <w:rFonts w:hint="eastAsia"/>
        </w:rPr>
        <w:t>校内、行业专业带头人需要烹饪专业高级职称和高级烹饪技师，从事烹饪专业教学、生产实践</w:t>
      </w:r>
      <w:r>
        <w:rPr>
          <w:rFonts w:hint="eastAsia"/>
        </w:rPr>
        <w:t>10</w:t>
      </w:r>
      <w:r>
        <w:rPr>
          <w:rFonts w:hint="eastAsia"/>
        </w:rPr>
        <w:t>年以上，在行业具有一定影响力。</w:t>
      </w:r>
    </w:p>
    <w:p w:rsidR="004E702D" w:rsidRDefault="004E702D" w:rsidP="004E702D">
      <w:pPr>
        <w:pStyle w:val="ad"/>
        <w:spacing w:before="156" w:after="156"/>
      </w:pPr>
      <w:bookmarkStart w:id="38" w:name="_Toc16619001"/>
      <w:bookmarkStart w:id="39" w:name="_Toc16500053"/>
      <w:r>
        <w:rPr>
          <w:rFonts w:hint="eastAsia"/>
        </w:rPr>
        <w:t>（二）教学设施</w:t>
      </w:r>
      <w:bookmarkEnd w:id="38"/>
      <w:bookmarkEnd w:id="39"/>
    </w:p>
    <w:p w:rsidR="004E702D" w:rsidRDefault="004E702D" w:rsidP="004E702D">
      <w:pPr>
        <w:pStyle w:val="af0"/>
      </w:pPr>
      <w:r>
        <w:rPr>
          <w:rFonts w:hint="eastAsia"/>
        </w:rPr>
        <w:t>根据本专业的专业技能课程主要教学内容和要求，配备校内实训室和校外实训基地。</w:t>
      </w:r>
    </w:p>
    <w:p w:rsidR="004E702D" w:rsidRDefault="004E702D" w:rsidP="004E702D">
      <w:pPr>
        <w:pStyle w:val="af0"/>
      </w:pPr>
      <w:bookmarkStart w:id="40" w:name="_Toc16500054"/>
      <w:bookmarkStart w:id="41" w:name="_Toc16619002"/>
      <w:r>
        <w:rPr>
          <w:rFonts w:hint="eastAsia"/>
        </w:rPr>
        <w:t>1.</w:t>
      </w:r>
      <w:r>
        <w:rPr>
          <w:rFonts w:hint="eastAsia"/>
        </w:rPr>
        <w:t>校内实训基地</w:t>
      </w:r>
      <w:bookmarkEnd w:id="40"/>
      <w:bookmarkEnd w:id="41"/>
    </w:p>
    <w:p w:rsidR="004E702D" w:rsidRDefault="004E702D" w:rsidP="004E702D">
      <w:pPr>
        <w:pStyle w:val="af0"/>
      </w:pPr>
      <w:r>
        <w:rPr>
          <w:rFonts w:hint="eastAsia"/>
        </w:rPr>
        <w:t>本专业校内实训室有模拟（校中）厨房、中式面点实训室、冷菜制作实训室，食品雕刻实训室、烹饪基本功实训室、主要实施设备及数量见下表（按每班</w:t>
      </w:r>
      <w:r>
        <w:rPr>
          <w:rFonts w:hint="eastAsia"/>
        </w:rPr>
        <w:t>60</w:t>
      </w:r>
      <w:r>
        <w:rPr>
          <w:rFonts w:hint="eastAsia"/>
        </w:rPr>
        <w:t>人计算）。中餐烹饪</w:t>
      </w:r>
      <w:r>
        <w:rPr>
          <w:rFonts w:hint="eastAsia"/>
        </w:rPr>
        <w:t>25</w:t>
      </w:r>
      <w:r>
        <w:rPr>
          <w:rFonts w:hint="eastAsia"/>
        </w:rPr>
        <w:t>个班级，西点焙烤</w:t>
      </w:r>
      <w:r>
        <w:rPr>
          <w:rFonts w:hint="eastAsia"/>
        </w:rPr>
        <w:t>4</w:t>
      </w:r>
      <w:r>
        <w:rPr>
          <w:rFonts w:hint="eastAsia"/>
        </w:rPr>
        <w:t>个班级。</w:t>
      </w:r>
    </w:p>
    <w:p w:rsidR="004E702D" w:rsidRDefault="004E702D" w:rsidP="004E702D">
      <w:pPr>
        <w:pStyle w:val="af0"/>
      </w:pPr>
    </w:p>
    <w:tbl>
      <w:tblPr>
        <w:tblW w:w="8920" w:type="dxa"/>
        <w:tblInd w:w="93" w:type="dxa"/>
        <w:tblLook w:val="04A0" w:firstRow="1" w:lastRow="0" w:firstColumn="1" w:lastColumn="0" w:noHBand="0" w:noVBand="1"/>
      </w:tblPr>
      <w:tblGrid>
        <w:gridCol w:w="1840"/>
        <w:gridCol w:w="2520"/>
        <w:gridCol w:w="2260"/>
        <w:gridCol w:w="580"/>
        <w:gridCol w:w="1720"/>
      </w:tblGrid>
      <w:tr w:rsidR="004E702D" w:rsidRPr="00F87D1E" w:rsidTr="00B13817">
        <w:trPr>
          <w:trHeight w:val="27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360"/>
              <w:jc w:val="center"/>
              <w:rPr>
                <w:rFonts w:ascii="宋体" w:hAnsi="宋体" w:cs="宋体"/>
                <w:color w:val="000000"/>
                <w:kern w:val="0"/>
                <w:sz w:val="18"/>
                <w:szCs w:val="18"/>
              </w:rPr>
            </w:pPr>
            <w:r w:rsidRPr="00F87D1E">
              <w:rPr>
                <w:rFonts w:ascii="宋体" w:hAnsi="宋体" w:cs="宋体" w:hint="eastAsia"/>
                <w:color w:val="000000"/>
                <w:kern w:val="0"/>
                <w:sz w:val="18"/>
                <w:szCs w:val="18"/>
              </w:rPr>
              <w:t>实训室名称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实训项目</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实训设备要求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工位</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课程设置</w:t>
            </w:r>
          </w:p>
        </w:tc>
      </w:tr>
      <w:tr w:rsidR="004E702D" w:rsidRPr="00F87D1E" w:rsidTr="00B13817">
        <w:trPr>
          <w:trHeight w:val="196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lastRenderedPageBreak/>
              <w:t>1.</w:t>
            </w:r>
            <w:r w:rsidRPr="00F87D1E">
              <w:rPr>
                <w:rFonts w:ascii="宋体" w:hAnsi="宋体" w:cs="Calibri" w:hint="eastAsia"/>
                <w:color w:val="000000"/>
                <w:kern w:val="0"/>
                <w:sz w:val="18"/>
                <w:szCs w:val="18"/>
              </w:rPr>
              <w:t>中式热菜制作实训室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各种热菜制作、演示、教学及临灶训练。</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灶台、冰箱、充电柜、空调、排风、灭火器、灭火毯、垃圾桶、显示屏、实习厅、蒸饭柜、黑板、阶梯座椅、座椅、和面盆、双桶水池、</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中餐热菜制作</w:t>
            </w:r>
          </w:p>
        </w:tc>
      </w:tr>
      <w:tr w:rsidR="004E702D" w:rsidRPr="00F87D1E" w:rsidTr="00B13817">
        <w:trPr>
          <w:trHeight w:val="67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2.</w:t>
            </w:r>
            <w:r w:rsidRPr="00F87D1E">
              <w:rPr>
                <w:rFonts w:ascii="宋体" w:hAnsi="宋体" w:cs="Calibri" w:hint="eastAsia"/>
                <w:color w:val="000000"/>
                <w:kern w:val="0"/>
                <w:sz w:val="18"/>
                <w:szCs w:val="18"/>
              </w:rPr>
              <w:t>中式面点制作实训室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中式面点品种演示、中式面点品种制作实训、</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烤箱、饼铛、蒸箱、炉灶、工作台、调料车、物料架、菜墩、</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中式面点制作</w:t>
            </w:r>
          </w:p>
        </w:tc>
      </w:tr>
      <w:tr w:rsidR="004E702D" w:rsidRPr="00F87D1E" w:rsidTr="00B13817">
        <w:trPr>
          <w:trHeight w:val="52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3.</w:t>
            </w:r>
            <w:r w:rsidRPr="00F87D1E">
              <w:rPr>
                <w:rFonts w:ascii="宋体" w:hAnsi="宋体" w:cs="Calibri" w:hint="eastAsia"/>
                <w:color w:val="000000"/>
                <w:kern w:val="0"/>
                <w:sz w:val="18"/>
                <w:szCs w:val="18"/>
              </w:rPr>
              <w:t>中式冷菜制作实训室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冷菜品种制作</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工作台、调料车、物料架、菜墩</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冷菜制作</w:t>
            </w:r>
          </w:p>
        </w:tc>
      </w:tr>
      <w:tr w:rsidR="004E702D" w:rsidRPr="00F87D1E" w:rsidTr="00B13817">
        <w:trPr>
          <w:trHeight w:val="87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4.</w:t>
            </w:r>
            <w:r w:rsidRPr="00F87D1E">
              <w:rPr>
                <w:rFonts w:ascii="宋体" w:hAnsi="宋体" w:cs="Calibri" w:hint="eastAsia"/>
                <w:color w:val="000000"/>
                <w:kern w:val="0"/>
                <w:sz w:val="18"/>
                <w:szCs w:val="18"/>
              </w:rPr>
              <w:t>打荷（食品雕刻）实训车间</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食品雕刻各种作品制作</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工作台、冷柜、物料架、菜墩</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食品雕刻</w:t>
            </w:r>
          </w:p>
        </w:tc>
      </w:tr>
      <w:tr w:rsidR="004E702D" w:rsidRPr="00F87D1E" w:rsidTr="00B13817">
        <w:trPr>
          <w:trHeight w:val="79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5.</w:t>
            </w:r>
            <w:r w:rsidRPr="00F87D1E">
              <w:rPr>
                <w:rFonts w:ascii="宋体" w:hAnsi="宋体" w:cs="Calibri" w:hint="eastAsia"/>
                <w:color w:val="000000"/>
                <w:kern w:val="0"/>
                <w:sz w:val="18"/>
                <w:szCs w:val="18"/>
              </w:rPr>
              <w:t>烹饪原料加工车间</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刀功、勺功训练、烹饪原料的各种成型方法和实训</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炉灶、工作台、保鲜柜、物料架、菜墩、磨刀台</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刀功训练原料成型</w:t>
            </w:r>
          </w:p>
        </w:tc>
      </w:tr>
    </w:tbl>
    <w:p w:rsidR="004E702D" w:rsidRDefault="004E702D" w:rsidP="004E702D">
      <w:pPr>
        <w:ind w:firstLine="480"/>
      </w:pPr>
    </w:p>
    <w:tbl>
      <w:tblPr>
        <w:tblW w:w="8920" w:type="dxa"/>
        <w:tblInd w:w="93" w:type="dxa"/>
        <w:tblLook w:val="04A0" w:firstRow="1" w:lastRow="0" w:firstColumn="1" w:lastColumn="0" w:noHBand="0" w:noVBand="1"/>
      </w:tblPr>
      <w:tblGrid>
        <w:gridCol w:w="1840"/>
        <w:gridCol w:w="2520"/>
        <w:gridCol w:w="2260"/>
        <w:gridCol w:w="580"/>
        <w:gridCol w:w="1720"/>
      </w:tblGrid>
      <w:tr w:rsidR="004E702D" w:rsidRPr="00F87D1E" w:rsidTr="00B13817">
        <w:trPr>
          <w:trHeight w:val="656"/>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02D" w:rsidRPr="00707639" w:rsidRDefault="004E702D" w:rsidP="00B13817">
            <w:pPr>
              <w:widowControl/>
              <w:spacing w:line="240" w:lineRule="auto"/>
              <w:ind w:firstLineChars="0" w:firstLine="0"/>
              <w:jc w:val="center"/>
              <w:rPr>
                <w:rFonts w:cs="Calibri"/>
                <w:color w:val="000000"/>
                <w:kern w:val="0"/>
                <w:sz w:val="18"/>
                <w:szCs w:val="18"/>
              </w:rPr>
            </w:pPr>
            <w:r w:rsidRPr="00707639">
              <w:rPr>
                <w:rFonts w:cs="Calibri" w:hint="eastAsia"/>
                <w:color w:val="000000"/>
                <w:kern w:val="0"/>
                <w:sz w:val="18"/>
                <w:szCs w:val="18"/>
              </w:rPr>
              <w:t>实训室名称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实训项目</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实训设备要求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E702D" w:rsidRPr="00707639" w:rsidRDefault="004E702D" w:rsidP="00B13817">
            <w:pPr>
              <w:widowControl/>
              <w:spacing w:line="240" w:lineRule="auto"/>
              <w:ind w:firstLineChars="0" w:firstLine="0"/>
              <w:jc w:val="center"/>
              <w:rPr>
                <w:rFonts w:cs="Calibri"/>
                <w:color w:val="000000"/>
                <w:kern w:val="0"/>
                <w:sz w:val="18"/>
                <w:szCs w:val="18"/>
              </w:rPr>
            </w:pPr>
            <w:r w:rsidRPr="00707639">
              <w:rPr>
                <w:rFonts w:cs="Calibri" w:hint="eastAsia"/>
                <w:color w:val="000000"/>
                <w:kern w:val="0"/>
                <w:sz w:val="18"/>
                <w:szCs w:val="18"/>
              </w:rPr>
              <w:t>工位</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ascii="宋体" w:hAnsi="宋体" w:cs="宋体"/>
                <w:color w:val="000000"/>
                <w:kern w:val="0"/>
                <w:sz w:val="18"/>
                <w:szCs w:val="18"/>
              </w:rPr>
            </w:pPr>
            <w:r w:rsidRPr="00F87D1E">
              <w:rPr>
                <w:rFonts w:ascii="宋体" w:hAnsi="宋体" w:cs="宋体" w:hint="eastAsia"/>
                <w:color w:val="000000"/>
                <w:kern w:val="0"/>
                <w:sz w:val="18"/>
                <w:szCs w:val="18"/>
              </w:rPr>
              <w:t>课程设置</w:t>
            </w:r>
          </w:p>
        </w:tc>
      </w:tr>
      <w:tr w:rsidR="004E702D" w:rsidRPr="00F87D1E" w:rsidTr="00B13817">
        <w:trPr>
          <w:trHeight w:val="105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6</w:t>
            </w:r>
            <w:r w:rsidRPr="00F87D1E">
              <w:rPr>
                <w:rFonts w:ascii="宋体" w:hAnsi="宋体" w:cs="Calibri" w:hint="eastAsia"/>
                <w:color w:val="000000"/>
                <w:kern w:val="0"/>
                <w:sz w:val="18"/>
                <w:szCs w:val="18"/>
              </w:rPr>
              <w:t>中式烹饪实训大厅</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各种热菜，冷菜制作</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双眼灶、料台、蒸饭车、双眼水池、空调、荷台、炒锅、煲仔炉、排风、垃圾桶、圆凳子</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配菜，烹饪</w:t>
            </w:r>
          </w:p>
        </w:tc>
      </w:tr>
      <w:tr w:rsidR="004E702D" w:rsidRPr="00F87D1E" w:rsidTr="00B13817">
        <w:trPr>
          <w:trHeight w:val="9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7.</w:t>
            </w:r>
            <w:r w:rsidRPr="00F87D1E">
              <w:rPr>
                <w:rFonts w:ascii="宋体" w:hAnsi="宋体" w:cs="Calibri" w:hint="eastAsia"/>
                <w:color w:val="000000"/>
                <w:kern w:val="0"/>
                <w:sz w:val="18"/>
                <w:szCs w:val="18"/>
              </w:rPr>
              <w:t>面塑教室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各种面塑造型训练</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糖艺、灯喷枪、双动和面机、糖艺锅、光波炉、打火机、变压器、荷台、空调、酒精灯、胶枪</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面塑作品的制作</w:t>
            </w:r>
          </w:p>
        </w:tc>
      </w:tr>
      <w:tr w:rsidR="004E702D" w:rsidRPr="00F87D1E" w:rsidTr="00B13817">
        <w:trPr>
          <w:trHeight w:val="247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8.</w:t>
            </w:r>
            <w:r w:rsidRPr="00F87D1E">
              <w:rPr>
                <w:rFonts w:ascii="宋体" w:hAnsi="宋体" w:cs="Calibri" w:hint="eastAsia"/>
                <w:color w:val="000000"/>
                <w:kern w:val="0"/>
                <w:sz w:val="18"/>
                <w:szCs w:val="18"/>
              </w:rPr>
              <w:t>模拟酒店</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热菜、冷菜、面点、水台</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双头单尾炒炉、炉间拼台、六头煲仔炉、简易工作台、双通道工作台、二层台上架、四层货架、三星水池、双星水池、污水处理池、灭蝇灯、四门冰柜、冷面工作台、单门消毒柜（餐具消毒）、双门蒸饭车、三分层烤箱、海鲜蒸柜、电动绞肉机、打蛋机、电饭锅、电子称、电子称、更衣柜</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热菜、冷菜、面点</w:t>
            </w:r>
          </w:p>
        </w:tc>
      </w:tr>
      <w:tr w:rsidR="004E702D" w:rsidRPr="00F87D1E" w:rsidTr="00B13817">
        <w:trPr>
          <w:trHeight w:val="79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10.</w:t>
            </w:r>
            <w:r w:rsidRPr="00F87D1E">
              <w:rPr>
                <w:rFonts w:ascii="宋体" w:hAnsi="宋体" w:cs="Calibri" w:hint="eastAsia"/>
                <w:color w:val="000000"/>
                <w:kern w:val="0"/>
                <w:sz w:val="18"/>
                <w:szCs w:val="18"/>
              </w:rPr>
              <w:t>雕刻教室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雕刻</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雕塑刀、石雕凿、石雕锤、木雕刀、弓把、比例弓把、点型仪</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雕刻作品的制作</w:t>
            </w:r>
          </w:p>
        </w:tc>
      </w:tr>
      <w:tr w:rsidR="004E702D" w:rsidRPr="00F87D1E" w:rsidTr="00B13817">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cs="Calibri"/>
                <w:color w:val="000000"/>
                <w:kern w:val="0"/>
                <w:sz w:val="18"/>
                <w:szCs w:val="18"/>
              </w:rPr>
            </w:pPr>
            <w:r w:rsidRPr="00F87D1E">
              <w:rPr>
                <w:rFonts w:cs="Calibri"/>
                <w:color w:val="000000"/>
                <w:kern w:val="0"/>
                <w:sz w:val="18"/>
                <w:szCs w:val="18"/>
              </w:rPr>
              <w:t>11.</w:t>
            </w:r>
            <w:r w:rsidRPr="00F87D1E">
              <w:rPr>
                <w:rFonts w:ascii="宋体" w:hAnsi="宋体" w:cs="Calibri" w:hint="eastAsia"/>
                <w:color w:val="000000"/>
                <w:kern w:val="0"/>
                <w:sz w:val="18"/>
                <w:szCs w:val="18"/>
              </w:rPr>
              <w:t>果酱画教室</w:t>
            </w:r>
          </w:p>
        </w:tc>
        <w:tc>
          <w:tcPr>
            <w:tcW w:w="25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果酱画</w:t>
            </w:r>
          </w:p>
        </w:tc>
        <w:tc>
          <w:tcPr>
            <w:tcW w:w="226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挤瓶、果酱、盘子、</w:t>
            </w:r>
          </w:p>
        </w:tc>
        <w:tc>
          <w:tcPr>
            <w:tcW w:w="58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jc w:val="center"/>
              <w:rPr>
                <w:rFonts w:cs="Calibri"/>
                <w:color w:val="000000"/>
                <w:kern w:val="0"/>
                <w:sz w:val="18"/>
                <w:szCs w:val="18"/>
              </w:rPr>
            </w:pPr>
            <w:r w:rsidRPr="00F87D1E">
              <w:rPr>
                <w:rFonts w:cs="Calibri"/>
                <w:color w:val="000000"/>
                <w:kern w:val="0"/>
                <w:sz w:val="18"/>
                <w:szCs w:val="18"/>
              </w:rPr>
              <w:t>60</w:t>
            </w:r>
          </w:p>
        </w:tc>
        <w:tc>
          <w:tcPr>
            <w:tcW w:w="1720" w:type="dxa"/>
            <w:tcBorders>
              <w:top w:val="nil"/>
              <w:left w:val="nil"/>
              <w:bottom w:val="single" w:sz="4" w:space="0" w:color="auto"/>
              <w:right w:val="single" w:sz="4" w:space="0" w:color="auto"/>
            </w:tcBorders>
            <w:shd w:val="clear" w:color="auto" w:fill="auto"/>
            <w:vAlign w:val="center"/>
            <w:hideMark/>
          </w:tcPr>
          <w:p w:rsidR="004E702D" w:rsidRPr="00F87D1E" w:rsidRDefault="004E702D" w:rsidP="00B13817">
            <w:pPr>
              <w:widowControl/>
              <w:spacing w:line="240" w:lineRule="auto"/>
              <w:ind w:firstLineChars="0" w:firstLine="0"/>
              <w:rPr>
                <w:rFonts w:ascii="宋体" w:hAnsi="宋体" w:cs="宋体"/>
                <w:color w:val="000000"/>
                <w:kern w:val="0"/>
                <w:sz w:val="18"/>
                <w:szCs w:val="18"/>
              </w:rPr>
            </w:pPr>
            <w:r w:rsidRPr="00F87D1E">
              <w:rPr>
                <w:rFonts w:ascii="宋体" w:hAnsi="宋体" w:cs="宋体" w:hint="eastAsia"/>
                <w:color w:val="000000"/>
                <w:kern w:val="0"/>
                <w:sz w:val="18"/>
                <w:szCs w:val="18"/>
              </w:rPr>
              <w:t>果酱画的制作</w:t>
            </w:r>
          </w:p>
        </w:tc>
      </w:tr>
    </w:tbl>
    <w:p w:rsidR="004E702D" w:rsidRDefault="004E702D" w:rsidP="004E702D">
      <w:pPr>
        <w:pStyle w:val="af0"/>
      </w:pPr>
    </w:p>
    <w:p w:rsidR="004E702D" w:rsidRDefault="004E702D" w:rsidP="004E702D">
      <w:pPr>
        <w:pStyle w:val="ae"/>
      </w:pPr>
      <w:bookmarkStart w:id="42" w:name="_Toc16619003"/>
      <w:bookmarkStart w:id="43" w:name="_Toc16500055"/>
      <w:r>
        <w:rPr>
          <w:rFonts w:hint="eastAsia"/>
        </w:rPr>
        <w:t>2.</w:t>
      </w:r>
      <w:r>
        <w:rPr>
          <w:rFonts w:hint="eastAsia"/>
        </w:rPr>
        <w:t>校外实训基地</w:t>
      </w:r>
      <w:bookmarkEnd w:id="42"/>
      <w:bookmarkEnd w:id="43"/>
    </w:p>
    <w:p w:rsidR="004E702D" w:rsidRDefault="004E702D" w:rsidP="004E702D">
      <w:pPr>
        <w:pStyle w:val="af0"/>
      </w:pPr>
      <w:r>
        <w:rPr>
          <w:rFonts w:hint="eastAsia"/>
        </w:rPr>
        <w:t>第三学年，到企业进行顶岗实习一年，学校与企业签订合作协议，企业均是当地的优秀企业、行业的领头企业，实习环境优良，工作条件生活条件较为优越，同时星级酒店专配实习指导教师进行业务技术指导，校企双方合作愉快，学生学习目标明确，符合企业用工要求。</w:t>
      </w:r>
    </w:p>
    <w:p w:rsidR="004E702D" w:rsidRDefault="004E702D" w:rsidP="004E702D">
      <w:pPr>
        <w:pStyle w:val="af0"/>
      </w:pPr>
      <w:r>
        <w:rPr>
          <w:rFonts w:hint="eastAsia"/>
        </w:rPr>
        <w:t>在实践过程中培养学生的岗位职业能力，要求学生全面巩固专业知识及专业技能，为今后就业打下坚实的基础。学校派专业教师下企业实践并对实习学生进行管理，企业指定专门的技能指导教师指导实习学生的专业实践，定期考核，对学生职业能力、专业技能、职业素质养成等进行综合评价。</w:t>
      </w:r>
    </w:p>
    <w:p w:rsidR="004E702D" w:rsidRDefault="004E702D" w:rsidP="004E702D">
      <w:pPr>
        <w:pStyle w:val="ad"/>
        <w:spacing w:before="156" w:after="156"/>
      </w:pPr>
      <w:bookmarkStart w:id="44" w:name="_Toc16500056"/>
      <w:bookmarkStart w:id="45" w:name="_Toc16619004"/>
      <w:r>
        <w:rPr>
          <w:rFonts w:hint="eastAsia"/>
        </w:rPr>
        <w:t>（三）教学资源</w:t>
      </w:r>
      <w:bookmarkEnd w:id="44"/>
      <w:bookmarkEnd w:id="45"/>
    </w:p>
    <w:p w:rsidR="004E702D" w:rsidRDefault="004E702D" w:rsidP="004E702D">
      <w:pPr>
        <w:pStyle w:val="af0"/>
      </w:pPr>
      <w:r>
        <w:rPr>
          <w:rFonts w:hint="eastAsia"/>
        </w:rPr>
        <w:t>学校配备本专业资料中心，中职教学资源网，教材，相应教学老师和环境。</w:t>
      </w:r>
    </w:p>
    <w:p w:rsidR="004E702D" w:rsidRDefault="004E702D" w:rsidP="004E702D">
      <w:pPr>
        <w:pStyle w:val="ad"/>
        <w:spacing w:before="156" w:after="156"/>
      </w:pPr>
      <w:bookmarkStart w:id="46" w:name="_Toc16500057"/>
      <w:bookmarkStart w:id="47" w:name="_Toc16619005"/>
      <w:r>
        <w:rPr>
          <w:rFonts w:hint="eastAsia"/>
        </w:rPr>
        <w:t>（四）教学方法</w:t>
      </w:r>
      <w:bookmarkEnd w:id="46"/>
      <w:bookmarkEnd w:id="47"/>
    </w:p>
    <w:p w:rsidR="004E702D" w:rsidRDefault="004E702D" w:rsidP="004E702D">
      <w:pPr>
        <w:pStyle w:val="af0"/>
      </w:pPr>
      <w:r>
        <w:rPr>
          <w:rFonts w:hint="eastAsia"/>
        </w:rPr>
        <w:t>教学方法如下：讲授法，指导法，练习法，启发式，探究式，讨论式，参与式，辩论式。</w:t>
      </w:r>
    </w:p>
    <w:p w:rsidR="004E702D" w:rsidRDefault="004E702D" w:rsidP="004E702D">
      <w:pPr>
        <w:pStyle w:val="ad"/>
        <w:spacing w:before="156" w:after="156"/>
      </w:pPr>
      <w:bookmarkStart w:id="48" w:name="_Toc16500058"/>
      <w:bookmarkStart w:id="49" w:name="_Toc16619006"/>
      <w:r>
        <w:rPr>
          <w:rFonts w:hint="eastAsia"/>
        </w:rPr>
        <w:t>（五）学习评价</w:t>
      </w:r>
      <w:bookmarkEnd w:id="48"/>
      <w:bookmarkEnd w:id="49"/>
    </w:p>
    <w:p w:rsidR="004E702D" w:rsidRDefault="004E702D" w:rsidP="004E702D">
      <w:pPr>
        <w:pStyle w:val="af0"/>
      </w:pPr>
      <w:r>
        <w:rPr>
          <w:rFonts w:hint="eastAsia"/>
        </w:rPr>
        <w:t>实施学分制教学评价。以平时成绩为引导，融入德育评价；以能力为本位，突出技能考核，重视职业道德评定，结合专业学习、综合素质、毕业作品集及综合职业素养全方位评价学生；专业学习重在对任务完成质量及数量、技能大赛成绩、学生学期作业展等，反映实践教学效果，对课程学习效果进行评价。同时，企业参与顶岗实习过程的综合评价。以上各方面以学分形式反映出来，进行量化考评，形成对学生全面、多元，重点突出多层次的考核评价体系。</w:t>
      </w:r>
    </w:p>
    <w:p w:rsidR="004E702D" w:rsidRDefault="004E702D" w:rsidP="004E702D">
      <w:pPr>
        <w:pStyle w:val="af0"/>
      </w:pPr>
      <w:r>
        <w:rPr>
          <w:rFonts w:hint="eastAsia"/>
        </w:rPr>
        <w:t>根据课程特点，注重对学生的能力及职业技能的考核。采取开放灵活的考核方式，把结果考核、过程考核与职业综合素质考核相结合。过程性评价与结果性评价结合，不仅关注学生对知识的理解和技能的掌握，更关注知识在实践中运用与解决实际问题的能力水平，重视规范操作、安全文明生产等职业素质的形成，以及节约能源、节省原材料与爱护生产设备，保护环境等意识与观念的树立。</w:t>
      </w:r>
    </w:p>
    <w:p w:rsidR="004E702D" w:rsidRDefault="004E702D" w:rsidP="004E702D">
      <w:pPr>
        <w:pStyle w:val="af0"/>
      </w:pPr>
      <w:r>
        <w:rPr>
          <w:rFonts w:hint="eastAsia"/>
        </w:rPr>
        <w:t>评价体系有以下模式：职业道德评价，注重学生诚信劳动，创业意识的职业综合能力评价；课程作品型，课程结束后，定时完成作品，根据作品完成情况进</w:t>
      </w:r>
      <w:r>
        <w:rPr>
          <w:rFonts w:hint="eastAsia"/>
        </w:rPr>
        <w:lastRenderedPageBreak/>
        <w:t>行评定成绩；阶段作品型，分阶段完成作品，综合分阶段的作品评定成绩及进步情况进行评定成绩；课程作品展评型，课程结束后，举型小型展出，教师进行现场点评，并给出成绩；学期作品展出型，请企业、教师、学生统一评分。</w:t>
      </w:r>
    </w:p>
    <w:p w:rsidR="004E702D" w:rsidRDefault="004E702D" w:rsidP="004E702D">
      <w:pPr>
        <w:pStyle w:val="af0"/>
      </w:pPr>
      <w:r>
        <w:rPr>
          <w:rFonts w:hint="eastAsia"/>
        </w:rPr>
        <w:t>技能考核结合劳动部职业技能考试要求，进行教学和考核及鉴定，课程学习结束后，通过考取相应的技能合格证书，取得相应的课程成绩。</w:t>
      </w:r>
    </w:p>
    <w:p w:rsidR="004E702D" w:rsidRDefault="004E702D" w:rsidP="004E702D">
      <w:pPr>
        <w:ind w:left="480" w:firstLineChars="0" w:firstLine="0"/>
      </w:pPr>
      <w:r>
        <w:rPr>
          <w:rFonts w:hint="eastAsia"/>
        </w:rPr>
        <w:t>教学评价标准由学校、企业共同制定。</w:t>
      </w:r>
    </w:p>
    <w:p w:rsidR="004E702D" w:rsidRDefault="004E702D" w:rsidP="004E702D">
      <w:pPr>
        <w:pStyle w:val="ae"/>
      </w:pPr>
      <w:bookmarkStart w:id="50" w:name="_Toc16500059"/>
      <w:bookmarkStart w:id="51" w:name="_Toc16619007"/>
      <w:bookmarkStart w:id="52" w:name="_Toc389156658"/>
      <w:r>
        <w:rPr>
          <w:rFonts w:hint="eastAsia"/>
        </w:rPr>
        <w:t>1.</w:t>
      </w:r>
      <w:r>
        <w:rPr>
          <w:rFonts w:hint="eastAsia"/>
        </w:rPr>
        <w:t>建立人才培养质量评价体系</w:t>
      </w:r>
      <w:bookmarkEnd w:id="50"/>
      <w:bookmarkEnd w:id="51"/>
      <w:bookmarkEnd w:id="52"/>
    </w:p>
    <w:p w:rsidR="004E702D" w:rsidRDefault="004E702D" w:rsidP="004E702D">
      <w:pPr>
        <w:pStyle w:val="af0"/>
      </w:pPr>
      <w:r>
        <w:rPr>
          <w:rFonts w:hint="eastAsia"/>
        </w:rPr>
        <w:t>在明确人才培养重要性前提下，进一步的工作便是对如何评价人才质量培养的成与败。在理解中等职业教育人才培养的特殊性基础上，构建人才培养质量评价体系。</w:t>
      </w:r>
    </w:p>
    <w:p w:rsidR="004E702D" w:rsidRDefault="004E702D" w:rsidP="004E702D">
      <w:pPr>
        <w:pStyle w:val="af0"/>
      </w:pPr>
      <w:r>
        <w:rPr>
          <w:rFonts w:hint="eastAsia"/>
        </w:rPr>
        <w:t>宏观调控角度的若干评价思路。建立人才培养质量评价体系应考虑以下几个方面：把握受教育者身心全面及和谐发展的要求和规律、尊重学科发展的内在逻辑与相关性、社会企业特别是用人单位对中职毕业生知识、技能和素质的要求。</w:t>
      </w:r>
    </w:p>
    <w:p w:rsidR="004E702D" w:rsidRDefault="004E702D" w:rsidP="004E702D">
      <w:pPr>
        <w:pStyle w:val="af0"/>
      </w:pPr>
      <w:r>
        <w:rPr>
          <w:rFonts w:hint="eastAsia"/>
        </w:rPr>
        <w:t>建立细节化、具体化的评价体系。建立专业设置论证制度、校际对照评测制度等，加强教学基本建设，加大力度对中职院校人才的培养，但是，中等职业教育在建设过程中存在不少困难和矛盾，因此建立必要的人才培养质量评价体系，对于解决这些问题，提升管理者的质量意识，推动教学发展具有深刻意义。</w:t>
      </w:r>
    </w:p>
    <w:p w:rsidR="004E702D" w:rsidRDefault="004E702D" w:rsidP="004E702D">
      <w:pPr>
        <w:pStyle w:val="ae"/>
      </w:pPr>
      <w:bookmarkStart w:id="53" w:name="_Toc16500060"/>
      <w:bookmarkStart w:id="54" w:name="_Toc16619008"/>
      <w:r>
        <w:rPr>
          <w:rFonts w:hint="eastAsia"/>
        </w:rPr>
        <w:t>2.</w:t>
      </w:r>
      <w:r>
        <w:rPr>
          <w:rFonts w:hint="eastAsia"/>
        </w:rPr>
        <w:t>课程评价考核</w:t>
      </w:r>
      <w:bookmarkEnd w:id="53"/>
      <w:bookmarkEnd w:id="54"/>
    </w:p>
    <w:p w:rsidR="004E702D" w:rsidRDefault="004E702D" w:rsidP="004E702D">
      <w:pPr>
        <w:pStyle w:val="af0"/>
      </w:pPr>
      <w:r>
        <w:rPr>
          <w:rFonts w:hint="eastAsia"/>
        </w:rPr>
        <w:t>（</w:t>
      </w:r>
      <w:r>
        <w:rPr>
          <w:rFonts w:hint="eastAsia"/>
        </w:rPr>
        <w:t>1</w:t>
      </w:r>
      <w:r>
        <w:rPr>
          <w:rFonts w:hint="eastAsia"/>
        </w:rPr>
        <w:t>）根据中餐烹饪与营养膳食专业特点及技能分项的要求，采取笔试、口试、实操、作品展示、成果汇报等多种方式进行考核；</w:t>
      </w:r>
    </w:p>
    <w:p w:rsidR="004E702D" w:rsidRDefault="004E702D" w:rsidP="004E702D">
      <w:pPr>
        <w:pStyle w:val="af0"/>
      </w:pPr>
      <w:r>
        <w:rPr>
          <w:rFonts w:hint="eastAsia"/>
        </w:rPr>
        <w:t>（</w:t>
      </w:r>
      <w:r>
        <w:rPr>
          <w:rFonts w:hint="eastAsia"/>
        </w:rPr>
        <w:t>2</w:t>
      </w:r>
      <w:r>
        <w:rPr>
          <w:rFonts w:hint="eastAsia"/>
        </w:rPr>
        <w:t>）考核以能力考核为核心，综合考核专业知识、专业技能、方法能力、职业素质、团队合作等方面；</w:t>
      </w:r>
    </w:p>
    <w:p w:rsidR="004E702D" w:rsidRDefault="004E702D" w:rsidP="004E702D">
      <w:pPr>
        <w:pStyle w:val="af0"/>
      </w:pPr>
      <w:r>
        <w:rPr>
          <w:rFonts w:hint="eastAsia"/>
        </w:rPr>
        <w:t>各门课程根据课程的特点和要求，对采取不同方式、对各个方面的考核结果，通过一定的加权系数评定课程最终成绩，具体每门课程的考核要点权重由课程教学方案负责制订。</w:t>
      </w:r>
    </w:p>
    <w:p w:rsidR="004E702D" w:rsidRDefault="004E702D" w:rsidP="004E702D">
      <w:pPr>
        <w:pStyle w:val="ae"/>
      </w:pPr>
      <w:bookmarkStart w:id="55" w:name="_Toc16500061"/>
      <w:bookmarkStart w:id="56" w:name="_Toc16619009"/>
      <w:bookmarkStart w:id="57" w:name="_Toc389156660"/>
      <w:r>
        <w:rPr>
          <w:rFonts w:hint="eastAsia"/>
        </w:rPr>
        <w:t>3.</w:t>
      </w:r>
      <w:r>
        <w:rPr>
          <w:rFonts w:hint="eastAsia"/>
        </w:rPr>
        <w:t>工学结合评价</w:t>
      </w:r>
      <w:bookmarkEnd w:id="55"/>
      <w:bookmarkEnd w:id="56"/>
      <w:bookmarkEnd w:id="57"/>
    </w:p>
    <w:p w:rsidR="004E702D" w:rsidRDefault="004E702D" w:rsidP="004E702D">
      <w:pPr>
        <w:pStyle w:val="af0"/>
      </w:pPr>
      <w:r>
        <w:rPr>
          <w:rFonts w:hint="eastAsia"/>
        </w:rPr>
        <w:t>在校企合作、工学结合的运作机制中，学生在教育过程中占有主体地位。主要体现在培养学生职业实践技能上，充分利用学校和企业两种不同的资源，把课堂理论教育与行业企业真实的技能实践有机地结合起来，建立校企合作，工学结合人才培养模式下相适应的的考核评价体系，形成由“教师评价、学生互评、用人单位评价和社会评价、家长评价”为主体的及时反馈的多元化评价体系</w:t>
      </w:r>
      <w:r>
        <w:rPr>
          <w:rFonts w:hint="eastAsia"/>
        </w:rPr>
        <w:t>,</w:t>
      </w:r>
      <w:r>
        <w:rPr>
          <w:rFonts w:hint="eastAsia"/>
        </w:rPr>
        <w:t>注重</w:t>
      </w:r>
      <w:r>
        <w:rPr>
          <w:rFonts w:hint="eastAsia"/>
        </w:rPr>
        <w:lastRenderedPageBreak/>
        <w:t>“过程</w:t>
      </w:r>
      <w:r>
        <w:rPr>
          <w:rFonts w:hint="eastAsia"/>
        </w:rPr>
        <w:t>+</w:t>
      </w:r>
      <w:r>
        <w:rPr>
          <w:rFonts w:hint="eastAsia"/>
        </w:rPr>
        <w:t>结果”的评价机制</w:t>
      </w:r>
      <w:r>
        <w:rPr>
          <w:rFonts w:hint="eastAsia"/>
        </w:rPr>
        <w:t>,</w:t>
      </w:r>
      <w:r>
        <w:rPr>
          <w:rFonts w:hint="eastAsia"/>
        </w:rPr>
        <w:t>通过用人单位反馈的信息不断优化教学内容与结构。鼓励学生在学习过程中注重职业道德、职业规范及团队精神的培养</w:t>
      </w:r>
      <w:r>
        <w:rPr>
          <w:rFonts w:hint="eastAsia"/>
        </w:rPr>
        <w:t>,</w:t>
      </w:r>
      <w:r>
        <w:rPr>
          <w:rFonts w:hint="eastAsia"/>
        </w:rPr>
        <w:t>提高学生的学习效率。</w:t>
      </w:r>
    </w:p>
    <w:p w:rsidR="004E702D" w:rsidRDefault="004E702D" w:rsidP="004E702D">
      <w:pPr>
        <w:pStyle w:val="ae"/>
      </w:pPr>
      <w:bookmarkStart w:id="58" w:name="_Toc382238717"/>
      <w:bookmarkStart w:id="59" w:name="_Toc16619010"/>
      <w:bookmarkStart w:id="60" w:name="_Toc16500062"/>
      <w:r>
        <w:rPr>
          <w:rFonts w:hint="eastAsia"/>
        </w:rPr>
        <w:t>4.</w:t>
      </w:r>
      <w:r>
        <w:rPr>
          <w:rFonts w:hint="eastAsia"/>
        </w:rPr>
        <w:t>以职业能力为核心构建考核评价体系</w:t>
      </w:r>
      <w:bookmarkEnd w:id="58"/>
      <w:bookmarkEnd w:id="59"/>
      <w:bookmarkEnd w:id="60"/>
    </w:p>
    <w:p w:rsidR="004E702D" w:rsidRDefault="004E702D" w:rsidP="004E702D">
      <w:pPr>
        <w:pStyle w:val="af0"/>
      </w:pPr>
      <w:r>
        <w:rPr>
          <w:rFonts w:hint="eastAsia"/>
        </w:rPr>
        <w:t>职业能力是职业教育的核心，对于中餐烹饪与营养膳食专业而言，应该按照专业的职业核心能力及关键岗位能力的各个技能模块来形成考核评价体系。具体的考核评价要点与岗位职能要求是完全一致的。</w:t>
      </w:r>
    </w:p>
    <w:p w:rsidR="004E702D" w:rsidRDefault="004E702D" w:rsidP="004E702D">
      <w:pPr>
        <w:pStyle w:val="af0"/>
      </w:pPr>
      <w:r>
        <w:rPr>
          <w:rFonts w:hint="eastAsia"/>
        </w:rPr>
        <w:t>通过以职业能力为核心的考核评价体系，学生更明确实践技能与理论学习的提升空间，企业老师则可以根据学生的技能水平情况进行课程和岗位的调整，能够从根本上帮助学生发展自身的优势，提高竞争力，符合当下人才培养模式改革的前进方向。与此同时，这也能足以引起学校对实训教学的重视，为校内的教育理论课程改革提供了科学的依据和方向，让更多学生获得与行业企业发展对岗位人才需求一致的职业能力，实现了人才培养模式的改革。</w:t>
      </w:r>
    </w:p>
    <w:p w:rsidR="004E702D" w:rsidRDefault="004E702D" w:rsidP="004E702D">
      <w:pPr>
        <w:pStyle w:val="af0"/>
      </w:pPr>
      <w:r>
        <w:rPr>
          <w:rFonts w:hint="eastAsia"/>
        </w:rPr>
        <w:t>在以考核学生职业技能为核心的过程中，坚持以学生为本，坚持考核评价方式人性化，将绩效性评价与发展性评价紧密结合起来，只有通过全面的评价，才能提高学生的职业综合素质，才能在更充分与行业企业的岗位需求对接，对于促进人才未来的长远发展，实现职业教育根本的育人目标，具有战略性的意义。</w:t>
      </w:r>
    </w:p>
    <w:p w:rsidR="004E702D" w:rsidRDefault="004E702D" w:rsidP="004E702D">
      <w:pPr>
        <w:pStyle w:val="ad"/>
        <w:spacing w:before="156" w:after="156"/>
      </w:pPr>
      <w:bookmarkStart w:id="61" w:name="_Toc16619011"/>
      <w:bookmarkStart w:id="62" w:name="_Toc16618108"/>
      <w:r>
        <w:rPr>
          <w:rFonts w:hint="eastAsia"/>
        </w:rPr>
        <w:t>（六）质量管理</w:t>
      </w:r>
      <w:bookmarkEnd w:id="61"/>
      <w:bookmarkEnd w:id="62"/>
    </w:p>
    <w:p w:rsidR="004E702D" w:rsidRDefault="004E702D" w:rsidP="004E702D">
      <w:pPr>
        <w:pStyle w:val="ae"/>
      </w:pPr>
      <w:bookmarkStart w:id="63" w:name="_Toc16619012"/>
      <w:bookmarkStart w:id="64" w:name="_Toc30265_WPSOffice_Level3"/>
      <w:bookmarkStart w:id="65" w:name="_Toc16497650"/>
      <w:bookmarkStart w:id="66" w:name="_Toc27828_WPSOffice_Level3"/>
      <w:r>
        <w:rPr>
          <w:rFonts w:hint="eastAsia"/>
        </w:rPr>
        <w:t>1.</w:t>
      </w:r>
      <w:r>
        <w:rPr>
          <w:rFonts w:hint="eastAsia"/>
        </w:rPr>
        <w:t>组织机构与职能</w:t>
      </w:r>
      <w:bookmarkEnd w:id="63"/>
      <w:bookmarkEnd w:id="64"/>
      <w:bookmarkEnd w:id="65"/>
      <w:bookmarkEnd w:id="66"/>
    </w:p>
    <w:p w:rsidR="004E702D" w:rsidRDefault="004E702D" w:rsidP="004E702D">
      <w:pPr>
        <w:pStyle w:val="af0"/>
      </w:pPr>
      <w:r>
        <w:rPr>
          <w:rFonts w:hint="eastAsia"/>
        </w:rPr>
        <w:t>（</w:t>
      </w:r>
      <w:r>
        <w:rPr>
          <w:rFonts w:hint="eastAsia"/>
        </w:rPr>
        <w:t>1</w:t>
      </w:r>
      <w:r>
        <w:rPr>
          <w:rFonts w:hint="eastAsia"/>
        </w:rPr>
        <w:t>）教务科</w:t>
      </w:r>
      <w:r>
        <w:rPr>
          <w:rFonts w:hint="eastAsia"/>
        </w:rPr>
        <w:t xml:space="preserve"> </w:t>
      </w:r>
    </w:p>
    <w:p w:rsidR="004E702D" w:rsidRDefault="004E702D" w:rsidP="004E702D">
      <w:pPr>
        <w:pStyle w:val="af0"/>
      </w:pPr>
      <w:r>
        <w:rPr>
          <w:rFonts w:hint="eastAsia"/>
        </w:rPr>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4E702D" w:rsidRDefault="004E702D" w:rsidP="004E702D">
      <w:pPr>
        <w:pStyle w:val="af0"/>
      </w:pPr>
      <w:r>
        <w:rPr>
          <w:rFonts w:hint="eastAsia"/>
        </w:rPr>
        <w:t>（</w:t>
      </w:r>
      <w:r>
        <w:rPr>
          <w:rFonts w:hint="eastAsia"/>
        </w:rPr>
        <w:t>2</w:t>
      </w:r>
      <w:r>
        <w:rPr>
          <w:rFonts w:hint="eastAsia"/>
        </w:rPr>
        <w:t>）教学督导组</w:t>
      </w:r>
    </w:p>
    <w:p w:rsidR="004E702D" w:rsidRDefault="004E702D" w:rsidP="004E702D">
      <w:pPr>
        <w:pStyle w:val="af0"/>
      </w:pPr>
      <w:r>
        <w:rPr>
          <w:rFonts w:hint="eastAsia"/>
        </w:rPr>
        <w:t>具有综合管理教学质量的监督权。主要通过专业方向，培养目标，检查教学计划的执行情况，根据实际情况分析存在的问题，探索其原因，找出对策，解决和纠正。</w:t>
      </w:r>
    </w:p>
    <w:p w:rsidR="004E702D" w:rsidRDefault="004E702D" w:rsidP="004E702D">
      <w:pPr>
        <w:pStyle w:val="af0"/>
      </w:pPr>
      <w:r>
        <w:rPr>
          <w:rFonts w:hint="eastAsia"/>
        </w:rPr>
        <w:t>（</w:t>
      </w:r>
      <w:r>
        <w:rPr>
          <w:rFonts w:hint="eastAsia"/>
        </w:rPr>
        <w:t>3</w:t>
      </w:r>
      <w:r>
        <w:rPr>
          <w:rFonts w:hint="eastAsia"/>
        </w:rPr>
        <w:t>）一线教师</w:t>
      </w:r>
    </w:p>
    <w:p w:rsidR="004E702D" w:rsidRDefault="004E702D" w:rsidP="004E702D">
      <w:pPr>
        <w:pStyle w:val="af0"/>
      </w:pPr>
      <w:r>
        <w:rPr>
          <w:rFonts w:hint="eastAsia"/>
        </w:rPr>
        <w:lastRenderedPageBreak/>
        <w:t>每一位教师都要有较强的质量意识，把教学质量视为学校长期发展的保证，在备课、听课、评课等教学活动中不追求表面形式，保持严谨的教科研态度，互相监督、相互促进。</w:t>
      </w:r>
    </w:p>
    <w:p w:rsidR="004E702D" w:rsidRDefault="004E702D" w:rsidP="004E702D">
      <w:pPr>
        <w:pStyle w:val="af0"/>
      </w:pPr>
      <w:r>
        <w:rPr>
          <w:rFonts w:hint="eastAsia"/>
        </w:rPr>
        <w:t>（</w:t>
      </w:r>
      <w:r>
        <w:rPr>
          <w:rFonts w:hint="eastAsia"/>
        </w:rPr>
        <w:t>4</w:t>
      </w:r>
      <w:r>
        <w:rPr>
          <w:rFonts w:hint="eastAsia"/>
        </w:rPr>
        <w:t>）学生</w:t>
      </w:r>
    </w:p>
    <w:p w:rsidR="004E702D" w:rsidRDefault="004E702D" w:rsidP="004E702D">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4E702D" w:rsidRDefault="004E702D" w:rsidP="004E702D">
      <w:pPr>
        <w:pStyle w:val="af0"/>
      </w:pPr>
      <w:r>
        <w:rPr>
          <w:rFonts w:hint="eastAsia"/>
        </w:rPr>
        <w:t>（</w:t>
      </w:r>
      <w:r>
        <w:rPr>
          <w:rFonts w:hint="eastAsia"/>
        </w:rPr>
        <w:t>5</w:t>
      </w:r>
      <w:r>
        <w:rPr>
          <w:rFonts w:hint="eastAsia"/>
        </w:rPr>
        <w:t>）企业与各用人单位</w:t>
      </w:r>
    </w:p>
    <w:p w:rsidR="004E702D" w:rsidRDefault="004E702D" w:rsidP="004E702D">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p>
    <w:p w:rsidR="004E702D" w:rsidRDefault="004E702D" w:rsidP="004E702D">
      <w:pPr>
        <w:pStyle w:val="ae"/>
      </w:pPr>
      <w:bookmarkStart w:id="67" w:name="_Toc16497651"/>
      <w:bookmarkStart w:id="68" w:name="_Toc29339_WPSOffice_Level3"/>
      <w:bookmarkStart w:id="69" w:name="_Toc30078_WPSOffice_Level3"/>
      <w:bookmarkStart w:id="70" w:name="_Toc16619013"/>
      <w:r>
        <w:rPr>
          <w:rFonts w:hint="eastAsia"/>
        </w:rPr>
        <w:t>2.</w:t>
      </w:r>
      <w:r>
        <w:rPr>
          <w:rFonts w:hint="eastAsia"/>
        </w:rPr>
        <w:t>构建全方位的教学质量保障机制</w:t>
      </w:r>
      <w:bookmarkEnd w:id="67"/>
      <w:bookmarkEnd w:id="68"/>
      <w:bookmarkEnd w:id="69"/>
      <w:bookmarkEnd w:id="70"/>
    </w:p>
    <w:p w:rsidR="004E702D" w:rsidRDefault="004E702D" w:rsidP="004E702D">
      <w:pPr>
        <w:pStyle w:val="af0"/>
      </w:pPr>
      <w:r>
        <w:rPr>
          <w:rFonts w:hint="eastAsia"/>
        </w:rPr>
        <w:t>（</w:t>
      </w:r>
      <w:r>
        <w:rPr>
          <w:rFonts w:hint="eastAsia"/>
        </w:rPr>
        <w:t>1</w:t>
      </w:r>
      <w:r>
        <w:rPr>
          <w:rFonts w:hint="eastAsia"/>
        </w:rPr>
        <w:t>）构建理实并重的教学质量机制</w:t>
      </w:r>
    </w:p>
    <w:p w:rsidR="004E702D" w:rsidRDefault="004E702D" w:rsidP="004E702D">
      <w:pPr>
        <w:pStyle w:val="af0"/>
      </w:pPr>
      <w:r>
        <w:rPr>
          <w:rFonts w:hint="eastAsia"/>
        </w:rPr>
        <w:t>我校安排中餐烹饪与营养膳食专业的实习教学课时比例大，实习训练时间长，所以要加强对实习教学的监控，建立起对理论教学与实习教学的全方位教学评价机制，推动我校中餐烹饪与营养膳食专业的办学特色。</w:t>
      </w:r>
    </w:p>
    <w:p w:rsidR="004E702D" w:rsidRDefault="004E702D" w:rsidP="004E702D">
      <w:pPr>
        <w:pStyle w:val="af0"/>
      </w:pPr>
      <w:r>
        <w:rPr>
          <w:rFonts w:hint="eastAsia"/>
        </w:rPr>
        <w:t>（</w:t>
      </w:r>
      <w:r>
        <w:rPr>
          <w:rFonts w:hint="eastAsia"/>
        </w:rPr>
        <w:t>2</w:t>
      </w:r>
      <w:r>
        <w:rPr>
          <w:rFonts w:hint="eastAsia"/>
        </w:rPr>
        <w:t>）构建课内外各环节并重的教学质量监督机制</w:t>
      </w:r>
    </w:p>
    <w:p w:rsidR="004E702D" w:rsidRDefault="004E702D" w:rsidP="004E702D">
      <w:pPr>
        <w:pStyle w:val="af0"/>
      </w:pPr>
      <w:r>
        <w:rPr>
          <w:rFonts w:hint="eastAsia"/>
        </w:rPr>
        <w:t>为提高我校中餐烹饪与营养膳食专业的教学质量，教学的监控不能仅停留在课堂内，应对备课、课外辅导、作业布置批改、考试与成绩评定、实验实习报告等进行全面监控，以增强教师的责任心，促进人才培养质量的提高。</w:t>
      </w:r>
    </w:p>
    <w:p w:rsidR="004E702D" w:rsidRDefault="004E702D" w:rsidP="004E702D">
      <w:pPr>
        <w:pStyle w:val="af0"/>
      </w:pPr>
      <w:r>
        <w:rPr>
          <w:rFonts w:hint="eastAsia"/>
        </w:rPr>
        <w:t>（</w:t>
      </w:r>
      <w:r>
        <w:rPr>
          <w:rFonts w:hint="eastAsia"/>
        </w:rPr>
        <w:t>3</w:t>
      </w:r>
      <w:r>
        <w:rPr>
          <w:rFonts w:hint="eastAsia"/>
        </w:rPr>
        <w:t>）构建教与学并重的教学评价机制</w:t>
      </w:r>
    </w:p>
    <w:p w:rsidR="004E702D" w:rsidRDefault="004E702D" w:rsidP="004E702D">
      <w:pPr>
        <w:pStyle w:val="af0"/>
      </w:pPr>
      <w:r>
        <w:rPr>
          <w:rFonts w:hint="eastAsia"/>
        </w:rPr>
        <w:t>在监控过程中，既要强调教师的教学，又要关注学生的学习，包括学生的学习兴趣与学习态度，对教师讲解的接受程度以及学习的成果等。</w:t>
      </w:r>
    </w:p>
    <w:p w:rsidR="004E702D" w:rsidRDefault="004E702D" w:rsidP="004E702D">
      <w:pPr>
        <w:pStyle w:val="af0"/>
      </w:pPr>
      <w:r>
        <w:rPr>
          <w:rFonts w:hint="eastAsia"/>
        </w:rPr>
        <w:t>（</w:t>
      </w:r>
      <w:r>
        <w:rPr>
          <w:rFonts w:hint="eastAsia"/>
        </w:rPr>
        <w:t>4</w:t>
      </w:r>
      <w:r>
        <w:rPr>
          <w:rFonts w:hint="eastAsia"/>
        </w:rPr>
        <w:t>）构建教师的教学水平和综合能力并重的监控机制</w:t>
      </w:r>
    </w:p>
    <w:p w:rsidR="004E702D" w:rsidRDefault="004E702D" w:rsidP="004E702D">
      <w:pPr>
        <w:pStyle w:val="af0"/>
      </w:pPr>
      <w:r>
        <w:rPr>
          <w:rFonts w:hint="eastAsia"/>
        </w:rPr>
        <w:t>教师仅仅上好课已经不能满足时代的发展，要做一个学者型、研究型教师，尤其在职业学校，更被要求成为一位“双师型”的教师。</w:t>
      </w:r>
    </w:p>
    <w:p w:rsidR="004E702D" w:rsidRDefault="004E702D" w:rsidP="004E702D">
      <w:pPr>
        <w:pStyle w:val="ac"/>
        <w:ind w:firstLine="562"/>
      </w:pPr>
      <w:bookmarkStart w:id="71" w:name="_Toc16619014"/>
      <w:bookmarkStart w:id="72" w:name="_Toc16618109"/>
      <w:r>
        <w:rPr>
          <w:rFonts w:hint="eastAsia"/>
        </w:rPr>
        <w:t>九、毕业要求</w:t>
      </w:r>
      <w:bookmarkEnd w:id="71"/>
      <w:bookmarkEnd w:id="72"/>
    </w:p>
    <w:p w:rsidR="004E702D" w:rsidRDefault="004E702D" w:rsidP="004E702D">
      <w:pPr>
        <w:pStyle w:val="af0"/>
      </w:pPr>
      <w:r>
        <w:rPr>
          <w:rFonts w:hint="eastAsia"/>
        </w:rPr>
        <w:t>根据国家有关规定、专业培养目标和培养规格，结合学校办学实际，要求学生通过规定年限的学习，修满中餐烹饪与营养膳食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4E702D" w:rsidRDefault="004E702D" w:rsidP="004E702D">
      <w:pPr>
        <w:pStyle w:val="af0"/>
      </w:pPr>
      <w:r>
        <w:rPr>
          <w:rFonts w:hint="eastAsia"/>
        </w:rPr>
        <w:lastRenderedPageBreak/>
        <w:t>毕业时仍有不及格课程或未达到学分标准者，延迟毕业，直至修满标准学分方可毕业。</w:t>
      </w:r>
      <w:r>
        <w:rPr>
          <w:rFonts w:hint="eastAsia"/>
        </w:rPr>
        <w:t xml:space="preserve">                </w:t>
      </w:r>
    </w:p>
    <w:p w:rsidR="004E702D" w:rsidRDefault="004E702D" w:rsidP="004E702D">
      <w:pPr>
        <w:pStyle w:val="ac"/>
        <w:ind w:firstLine="562"/>
      </w:pPr>
      <w:r>
        <w:rPr>
          <w:rFonts w:hint="eastAsia"/>
        </w:rPr>
        <w:t>十、附录</w:t>
      </w:r>
    </w:p>
    <w:p w:rsidR="004E702D" w:rsidRDefault="004E702D" w:rsidP="004E702D">
      <w:pPr>
        <w:pStyle w:val="af0"/>
      </w:pPr>
    </w:p>
    <w:p w:rsidR="004E702D" w:rsidRPr="00076F12" w:rsidRDefault="004E702D" w:rsidP="004E702D">
      <w:pPr>
        <w:pStyle w:val="af"/>
        <w:framePr w:wrap="around"/>
        <w:rPr>
          <w:b/>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674"/>
        <w:gridCol w:w="1611"/>
        <w:gridCol w:w="2143"/>
      </w:tblGrid>
      <w:tr w:rsidR="004E702D" w:rsidRPr="000A3BFC" w:rsidTr="00B13817">
        <w:trPr>
          <w:cantSplit/>
          <w:trHeight w:val="921"/>
          <w:jc w:val="center"/>
        </w:trPr>
        <w:tc>
          <w:tcPr>
            <w:tcW w:w="2268" w:type="dxa"/>
            <w:tcBorders>
              <w:bottom w:val="single" w:sz="4" w:space="0" w:color="auto"/>
            </w:tcBorders>
            <w:vAlign w:val="center"/>
          </w:tcPr>
          <w:p w:rsidR="004E702D" w:rsidRPr="000A3BFC" w:rsidRDefault="004E702D"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4E702D" w:rsidRPr="000A3BFC" w:rsidRDefault="004E702D" w:rsidP="00B13817">
            <w:pPr>
              <w:adjustRightInd w:val="0"/>
              <w:snapToGrid w:val="0"/>
              <w:ind w:firstLineChars="0" w:firstLine="0"/>
              <w:rPr>
                <w:sz w:val="21"/>
              </w:rPr>
            </w:pPr>
            <w:r w:rsidRPr="000A3BFC">
              <w:rPr>
                <w:rFonts w:hint="eastAsia"/>
                <w:sz w:val="21"/>
              </w:rPr>
              <w:t>中餐烹饪与营养膳食专业</w:t>
            </w:r>
          </w:p>
        </w:tc>
        <w:tc>
          <w:tcPr>
            <w:tcW w:w="1753" w:type="dxa"/>
            <w:tcBorders>
              <w:bottom w:val="single" w:sz="4" w:space="0" w:color="auto"/>
            </w:tcBorders>
            <w:vAlign w:val="center"/>
          </w:tcPr>
          <w:p w:rsidR="004E702D" w:rsidRPr="000A3BFC" w:rsidRDefault="004E702D"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4E702D" w:rsidRPr="000A3BFC" w:rsidRDefault="004E702D"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4E702D" w:rsidRPr="000A3BFC" w:rsidTr="00B13817">
        <w:trPr>
          <w:cantSplit/>
          <w:trHeight w:val="1118"/>
          <w:jc w:val="center"/>
        </w:trPr>
        <w:tc>
          <w:tcPr>
            <w:tcW w:w="2268" w:type="dxa"/>
            <w:tcBorders>
              <w:bottom w:val="single" w:sz="4" w:space="0" w:color="auto"/>
            </w:tcBorders>
            <w:vAlign w:val="center"/>
          </w:tcPr>
          <w:p w:rsidR="004E702D" w:rsidRPr="000A3BFC" w:rsidRDefault="004E702D"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中餐烹饪与营养膳食专业人才培养方案</w:t>
            </w:r>
          </w:p>
          <w:p w:rsidR="004E702D" w:rsidRPr="000A3BFC" w:rsidRDefault="004E702D"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4E702D" w:rsidRPr="000A3BFC" w:rsidTr="00B13817">
        <w:trPr>
          <w:cantSplit/>
          <w:trHeight w:val="1319"/>
          <w:jc w:val="center"/>
        </w:trPr>
        <w:tc>
          <w:tcPr>
            <w:tcW w:w="2268" w:type="dxa"/>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4E702D" w:rsidRPr="000A3BFC" w:rsidTr="00B13817">
        <w:trPr>
          <w:cantSplit/>
          <w:trHeight w:val="1194"/>
          <w:jc w:val="center"/>
        </w:trPr>
        <w:tc>
          <w:tcPr>
            <w:tcW w:w="2268" w:type="dxa"/>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4E702D" w:rsidRPr="000A3BFC" w:rsidRDefault="004E702D"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4E702D" w:rsidRPr="000A3BFC" w:rsidTr="00B13817">
        <w:trPr>
          <w:cantSplit/>
          <w:trHeight w:val="1242"/>
          <w:jc w:val="center"/>
        </w:trPr>
        <w:tc>
          <w:tcPr>
            <w:tcW w:w="2268" w:type="dxa"/>
            <w:tcBorders>
              <w:bottom w:val="single" w:sz="4" w:space="0" w:color="auto"/>
            </w:tcBorders>
            <w:vAlign w:val="center"/>
          </w:tcPr>
          <w:p w:rsidR="004E702D" w:rsidRPr="000A3BFC" w:rsidRDefault="004E702D" w:rsidP="00B13817">
            <w:pPr>
              <w:adjustRightInd w:val="0"/>
              <w:snapToGrid w:val="0"/>
              <w:ind w:firstLineChars="150" w:firstLine="315"/>
              <w:jc w:val="both"/>
              <w:rPr>
                <w:sz w:val="21"/>
              </w:rPr>
            </w:pPr>
            <w:r w:rsidRPr="000A3BFC">
              <w:rPr>
                <w:rFonts w:hint="eastAsia"/>
                <w:sz w:val="21"/>
              </w:rPr>
              <w:t>专业负责人意见</w:t>
            </w:r>
          </w:p>
        </w:tc>
        <w:tc>
          <w:tcPr>
            <w:tcW w:w="7018" w:type="dxa"/>
            <w:gridSpan w:val="3"/>
            <w:tcBorders>
              <w:bottom w:val="single" w:sz="4" w:space="0" w:color="auto"/>
            </w:tcBorders>
            <w:vAlign w:val="center"/>
          </w:tcPr>
          <w:p w:rsidR="004E702D" w:rsidRPr="000A3BFC" w:rsidRDefault="004E702D" w:rsidP="00B13817">
            <w:pPr>
              <w:adjustRightInd w:val="0"/>
              <w:snapToGrid w:val="0"/>
              <w:ind w:firstLine="420"/>
              <w:rPr>
                <w:sz w:val="21"/>
              </w:rPr>
            </w:pPr>
          </w:p>
          <w:p w:rsidR="004E702D" w:rsidRPr="000A3BFC" w:rsidRDefault="004E702D" w:rsidP="00B13817">
            <w:pPr>
              <w:adjustRightInd w:val="0"/>
              <w:snapToGrid w:val="0"/>
              <w:ind w:firstLine="420"/>
              <w:rPr>
                <w:sz w:val="21"/>
              </w:rPr>
            </w:pPr>
            <w:r>
              <w:rPr>
                <w:rFonts w:hint="eastAsia"/>
                <w:sz w:val="21"/>
              </w:rPr>
              <w:t>同意</w:t>
            </w:r>
            <w:r>
              <w:rPr>
                <w:rFonts w:hint="eastAsia"/>
                <w:sz w:val="21"/>
              </w:rPr>
              <w:t>!</w:t>
            </w:r>
          </w:p>
          <w:p w:rsidR="004E702D" w:rsidRPr="000A3BFC" w:rsidRDefault="004E702D" w:rsidP="00B13817">
            <w:pPr>
              <w:adjustRightInd w:val="0"/>
              <w:snapToGrid w:val="0"/>
              <w:ind w:firstLineChars="1900" w:firstLine="3990"/>
              <w:jc w:val="both"/>
              <w:rPr>
                <w:sz w:val="21"/>
              </w:rPr>
            </w:pPr>
            <w:r w:rsidRPr="000A3BFC">
              <w:rPr>
                <w:rFonts w:hint="eastAsia"/>
                <w:sz w:val="21"/>
              </w:rPr>
              <w:t>专业负责人签名：</w:t>
            </w:r>
            <w:r>
              <w:rPr>
                <w:rFonts w:hint="eastAsia"/>
                <w:sz w:val="21"/>
              </w:rPr>
              <w:t>李海斌</w:t>
            </w:r>
          </w:p>
          <w:p w:rsidR="004E702D" w:rsidRPr="000A3BFC" w:rsidRDefault="004E702D" w:rsidP="00B13817">
            <w:pPr>
              <w:adjustRightInd w:val="0"/>
              <w:snapToGrid w:val="0"/>
              <w:ind w:firstLineChars="2100" w:firstLine="441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4E702D" w:rsidRPr="000A3BFC" w:rsidTr="00B13817">
        <w:trPr>
          <w:cantSplit/>
          <w:trHeight w:val="746"/>
          <w:jc w:val="center"/>
        </w:trPr>
        <w:tc>
          <w:tcPr>
            <w:tcW w:w="2268" w:type="dxa"/>
            <w:tcBorders>
              <w:bottom w:val="single" w:sz="4" w:space="0" w:color="auto"/>
            </w:tcBorders>
            <w:vAlign w:val="center"/>
          </w:tcPr>
          <w:p w:rsidR="004E702D" w:rsidRPr="000A3BFC" w:rsidRDefault="004E702D"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4E702D" w:rsidRPr="000A3BFC" w:rsidRDefault="004E702D" w:rsidP="00B13817">
            <w:pPr>
              <w:adjustRightInd w:val="0"/>
              <w:snapToGrid w:val="0"/>
              <w:ind w:firstLine="420"/>
              <w:jc w:val="both"/>
              <w:rPr>
                <w:sz w:val="21"/>
              </w:rPr>
            </w:pPr>
          </w:p>
          <w:p w:rsidR="004E702D" w:rsidRPr="000A3BFC" w:rsidRDefault="004E702D" w:rsidP="00B13817">
            <w:pPr>
              <w:adjustRightInd w:val="0"/>
              <w:snapToGrid w:val="0"/>
              <w:ind w:firstLine="420"/>
              <w:rPr>
                <w:sz w:val="21"/>
              </w:rPr>
            </w:pPr>
            <w:r>
              <w:rPr>
                <w:rFonts w:hint="eastAsia"/>
                <w:sz w:val="21"/>
              </w:rPr>
              <w:t>同意</w:t>
            </w:r>
            <w:r>
              <w:rPr>
                <w:rFonts w:hint="eastAsia"/>
                <w:sz w:val="21"/>
              </w:rPr>
              <w:t>!</w:t>
            </w:r>
          </w:p>
          <w:p w:rsidR="004E702D" w:rsidRPr="000A3BFC" w:rsidRDefault="004E702D" w:rsidP="00B13817">
            <w:pPr>
              <w:adjustRightInd w:val="0"/>
              <w:snapToGrid w:val="0"/>
              <w:ind w:firstLineChars="2000" w:firstLine="4200"/>
              <w:jc w:val="both"/>
              <w:rPr>
                <w:sz w:val="21"/>
              </w:rPr>
            </w:pPr>
            <w:r w:rsidRPr="000A3BFC">
              <w:rPr>
                <w:rFonts w:hint="eastAsia"/>
                <w:sz w:val="21"/>
              </w:rPr>
              <w:t>教务科科长签名：</w:t>
            </w:r>
            <w:r>
              <w:rPr>
                <w:rFonts w:hint="eastAsia"/>
                <w:sz w:val="21"/>
              </w:rPr>
              <w:t>李丰民</w:t>
            </w:r>
          </w:p>
          <w:p w:rsidR="004E702D" w:rsidRPr="000A3BFC" w:rsidRDefault="004E702D"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4E702D" w:rsidRPr="000A3BFC" w:rsidTr="00B13817">
        <w:trPr>
          <w:cantSplit/>
          <w:trHeight w:val="746"/>
          <w:jc w:val="center"/>
        </w:trPr>
        <w:tc>
          <w:tcPr>
            <w:tcW w:w="2268" w:type="dxa"/>
            <w:vAlign w:val="center"/>
          </w:tcPr>
          <w:p w:rsidR="004E702D" w:rsidRPr="000A3BFC" w:rsidRDefault="004E702D" w:rsidP="00B13817">
            <w:pPr>
              <w:adjustRightInd w:val="0"/>
              <w:snapToGrid w:val="0"/>
              <w:ind w:firstLine="420"/>
              <w:jc w:val="both"/>
              <w:rPr>
                <w:sz w:val="21"/>
              </w:rPr>
            </w:pPr>
            <w:r w:rsidRPr="000A3BFC">
              <w:rPr>
                <w:rFonts w:hint="eastAsia"/>
                <w:sz w:val="21"/>
              </w:rPr>
              <w:lastRenderedPageBreak/>
              <w:t>分管校长意见</w:t>
            </w:r>
          </w:p>
        </w:tc>
        <w:tc>
          <w:tcPr>
            <w:tcW w:w="7018" w:type="dxa"/>
            <w:gridSpan w:val="3"/>
            <w:vAlign w:val="center"/>
          </w:tcPr>
          <w:p w:rsidR="004E702D" w:rsidRPr="000A3BFC" w:rsidRDefault="004E702D" w:rsidP="00B13817">
            <w:pPr>
              <w:adjustRightInd w:val="0"/>
              <w:snapToGrid w:val="0"/>
              <w:ind w:firstLine="420"/>
              <w:jc w:val="both"/>
              <w:rPr>
                <w:sz w:val="21"/>
              </w:rPr>
            </w:pPr>
          </w:p>
          <w:p w:rsidR="004E702D" w:rsidRPr="000A3BFC" w:rsidRDefault="004E702D" w:rsidP="00B13817">
            <w:pPr>
              <w:adjustRightInd w:val="0"/>
              <w:snapToGrid w:val="0"/>
              <w:ind w:firstLine="420"/>
              <w:rPr>
                <w:sz w:val="21"/>
              </w:rPr>
            </w:pPr>
            <w:r>
              <w:rPr>
                <w:rFonts w:hint="eastAsia"/>
                <w:sz w:val="21"/>
              </w:rPr>
              <w:t>同意</w:t>
            </w:r>
            <w:r>
              <w:rPr>
                <w:rFonts w:hint="eastAsia"/>
                <w:sz w:val="21"/>
              </w:rPr>
              <w:t>!</w:t>
            </w:r>
          </w:p>
          <w:p w:rsidR="004E702D" w:rsidRPr="000A3BFC" w:rsidRDefault="004E702D" w:rsidP="00B13817">
            <w:pPr>
              <w:adjustRightInd w:val="0"/>
              <w:snapToGrid w:val="0"/>
              <w:ind w:firstLineChars="2000" w:firstLine="4200"/>
              <w:rPr>
                <w:sz w:val="21"/>
              </w:rPr>
            </w:pPr>
            <w:r w:rsidRPr="000A3BFC">
              <w:rPr>
                <w:rFonts w:hint="eastAsia"/>
                <w:sz w:val="21"/>
              </w:rPr>
              <w:t>分管校长签名：</w:t>
            </w:r>
            <w:r>
              <w:rPr>
                <w:rFonts w:hint="eastAsia"/>
                <w:sz w:val="21"/>
              </w:rPr>
              <w:t>张海峰</w:t>
            </w:r>
          </w:p>
          <w:p w:rsidR="004E702D" w:rsidRPr="000A3BFC" w:rsidRDefault="004E702D"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4E702D" w:rsidRPr="000A3BFC" w:rsidTr="00B13817">
        <w:trPr>
          <w:cantSplit/>
          <w:trHeight w:val="746"/>
          <w:jc w:val="center"/>
        </w:trPr>
        <w:tc>
          <w:tcPr>
            <w:tcW w:w="2268" w:type="dxa"/>
            <w:vAlign w:val="center"/>
          </w:tcPr>
          <w:p w:rsidR="004E702D" w:rsidRPr="000A3BFC" w:rsidRDefault="004E702D"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4E702D" w:rsidRPr="000A3BFC" w:rsidRDefault="004E702D" w:rsidP="00B13817">
            <w:pPr>
              <w:adjustRightInd w:val="0"/>
              <w:snapToGrid w:val="0"/>
              <w:ind w:firstLine="420"/>
              <w:jc w:val="both"/>
              <w:rPr>
                <w:sz w:val="21"/>
              </w:rPr>
            </w:pPr>
          </w:p>
          <w:p w:rsidR="004E702D" w:rsidRPr="000A3BFC" w:rsidRDefault="004E702D" w:rsidP="00B13817">
            <w:pPr>
              <w:adjustRightInd w:val="0"/>
              <w:snapToGrid w:val="0"/>
              <w:ind w:firstLine="420"/>
              <w:rPr>
                <w:sz w:val="21"/>
              </w:rPr>
            </w:pPr>
            <w:r>
              <w:rPr>
                <w:rFonts w:hint="eastAsia"/>
                <w:sz w:val="21"/>
              </w:rPr>
              <w:t>同意</w:t>
            </w:r>
            <w:r>
              <w:rPr>
                <w:rFonts w:hint="eastAsia"/>
                <w:sz w:val="21"/>
              </w:rPr>
              <w:t>!</w:t>
            </w:r>
          </w:p>
          <w:p w:rsidR="004E702D" w:rsidRPr="000A3BFC" w:rsidRDefault="004E702D" w:rsidP="00B13817">
            <w:pPr>
              <w:adjustRightInd w:val="0"/>
              <w:snapToGrid w:val="0"/>
              <w:ind w:firstLineChars="2200" w:firstLine="4620"/>
              <w:jc w:val="both"/>
              <w:rPr>
                <w:sz w:val="21"/>
              </w:rPr>
            </w:pPr>
            <w:r w:rsidRPr="000A3BFC">
              <w:rPr>
                <w:rFonts w:hint="eastAsia"/>
                <w:sz w:val="21"/>
              </w:rPr>
              <w:t>校长签名：</w:t>
            </w:r>
            <w:r>
              <w:rPr>
                <w:rFonts w:hint="eastAsia"/>
                <w:sz w:val="21"/>
              </w:rPr>
              <w:t>王景辉</w:t>
            </w:r>
          </w:p>
          <w:p w:rsidR="004E702D" w:rsidRPr="000A3BFC" w:rsidRDefault="004E702D" w:rsidP="00B13817">
            <w:pPr>
              <w:adjustRightInd w:val="0"/>
              <w:snapToGrid w:val="0"/>
              <w:ind w:firstLineChars="2200" w:firstLine="4620"/>
              <w:jc w:val="both"/>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4E702D" w:rsidRDefault="004E702D" w:rsidP="004E702D">
      <w:pPr>
        <w:pStyle w:val="ac"/>
        <w:ind w:firstLineChars="200" w:firstLine="562"/>
      </w:pPr>
    </w:p>
    <w:p w:rsidR="00CE03C5" w:rsidRDefault="00CE03C5" w:rsidP="004E702D">
      <w:pPr>
        <w:ind w:firstLine="48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BF"/>
    <w:rsid w:val="004E702D"/>
    <w:rsid w:val="007866BF"/>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02D"/>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4E702D"/>
    <w:pPr>
      <w:keepNext/>
      <w:keepLines/>
      <w:outlineLvl w:val="0"/>
    </w:pPr>
    <w:rPr>
      <w:b/>
      <w:bCs/>
      <w:kern w:val="44"/>
      <w:sz w:val="28"/>
      <w:szCs w:val="44"/>
    </w:rPr>
  </w:style>
  <w:style w:type="paragraph" w:styleId="2">
    <w:name w:val="heading 2"/>
    <w:basedOn w:val="a0"/>
    <w:next w:val="a0"/>
    <w:link w:val="2Char"/>
    <w:unhideWhenUsed/>
    <w:rsid w:val="004E702D"/>
    <w:pPr>
      <w:keepNext/>
      <w:keepLines/>
      <w:outlineLvl w:val="1"/>
    </w:pPr>
    <w:rPr>
      <w:rFonts w:ascii="Arial" w:hAnsi="Arial"/>
      <w:sz w:val="28"/>
    </w:rPr>
  </w:style>
  <w:style w:type="paragraph" w:styleId="3">
    <w:name w:val="heading 3"/>
    <w:basedOn w:val="a0"/>
    <w:next w:val="a0"/>
    <w:link w:val="3Char"/>
    <w:unhideWhenUsed/>
    <w:rsid w:val="004E702D"/>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4E702D"/>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4E702D"/>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4E702D"/>
    <w:rPr>
      <w:rFonts w:ascii="Calibri" w:eastAsia="宋体" w:hAnsi="Calibri" w:cs="Times New Roman"/>
      <w:b/>
      <w:bCs/>
      <w:kern w:val="44"/>
      <w:sz w:val="28"/>
      <w:szCs w:val="44"/>
    </w:rPr>
  </w:style>
  <w:style w:type="character" w:customStyle="1" w:styleId="2Char">
    <w:name w:val="标题 2 Char"/>
    <w:basedOn w:val="a2"/>
    <w:link w:val="2"/>
    <w:qFormat/>
    <w:rsid w:val="004E702D"/>
    <w:rPr>
      <w:rFonts w:ascii="Arial" w:eastAsia="宋体" w:hAnsi="Arial" w:cs="Times New Roman"/>
      <w:sz w:val="28"/>
      <w:szCs w:val="21"/>
    </w:rPr>
  </w:style>
  <w:style w:type="character" w:customStyle="1" w:styleId="3Char">
    <w:name w:val="标题 3 Char"/>
    <w:basedOn w:val="a2"/>
    <w:link w:val="3"/>
    <w:rsid w:val="004E702D"/>
    <w:rPr>
      <w:rFonts w:asciiTheme="minorEastAsia" w:hAnsiTheme="minorEastAsia" w:cs="Times New Roman"/>
      <w:b/>
      <w:bCs/>
      <w:sz w:val="32"/>
      <w:szCs w:val="32"/>
    </w:rPr>
  </w:style>
  <w:style w:type="character" w:customStyle="1" w:styleId="4Char">
    <w:name w:val="标题 4 Char"/>
    <w:basedOn w:val="a2"/>
    <w:link w:val="4"/>
    <w:qFormat/>
    <w:rsid w:val="004E702D"/>
    <w:rPr>
      <w:rFonts w:asciiTheme="minorEastAsia" w:hAnsiTheme="minorEastAsia" w:cstheme="majorBidi"/>
      <w:b/>
      <w:bCs/>
      <w:sz w:val="28"/>
      <w:szCs w:val="28"/>
    </w:rPr>
  </w:style>
  <w:style w:type="character" w:customStyle="1" w:styleId="5Char">
    <w:name w:val="标题 5 Char"/>
    <w:basedOn w:val="a2"/>
    <w:link w:val="5"/>
    <w:semiHidden/>
    <w:qFormat/>
    <w:rsid w:val="004E702D"/>
    <w:rPr>
      <w:rFonts w:ascii="宋体" w:eastAsia="宋体" w:hAnsi="宋体" w:cs="宋体"/>
      <w:b/>
      <w:bCs/>
      <w:kern w:val="0"/>
      <w:sz w:val="28"/>
      <w:szCs w:val="28"/>
    </w:rPr>
  </w:style>
  <w:style w:type="paragraph" w:styleId="a1">
    <w:name w:val="Title"/>
    <w:basedOn w:val="2"/>
    <w:next w:val="a0"/>
    <w:link w:val="Char"/>
    <w:uiPriority w:val="10"/>
    <w:rsid w:val="004E702D"/>
    <w:rPr>
      <w:rFonts w:ascii="宋体" w:hAnsi="宋体" w:cs="宋体"/>
      <w:b/>
      <w:bCs/>
      <w:kern w:val="0"/>
      <w:szCs w:val="24"/>
    </w:rPr>
  </w:style>
  <w:style w:type="character" w:customStyle="1" w:styleId="Char">
    <w:name w:val="标题 Char"/>
    <w:basedOn w:val="a2"/>
    <w:link w:val="a1"/>
    <w:uiPriority w:val="10"/>
    <w:rsid w:val="004E702D"/>
    <w:rPr>
      <w:rFonts w:ascii="宋体" w:eastAsia="宋体" w:hAnsi="宋体" w:cs="宋体"/>
      <w:b/>
      <w:bCs/>
      <w:kern w:val="0"/>
      <w:sz w:val="28"/>
      <w:szCs w:val="24"/>
    </w:rPr>
  </w:style>
  <w:style w:type="paragraph" w:styleId="a">
    <w:name w:val="List Bullet"/>
    <w:basedOn w:val="a0"/>
    <w:qFormat/>
    <w:rsid w:val="004E702D"/>
    <w:pPr>
      <w:numPr>
        <w:numId w:val="1"/>
      </w:numPr>
    </w:pPr>
  </w:style>
  <w:style w:type="paragraph" w:styleId="30">
    <w:name w:val="toc 3"/>
    <w:basedOn w:val="a0"/>
    <w:next w:val="a0"/>
    <w:uiPriority w:val="39"/>
    <w:qFormat/>
    <w:rsid w:val="004E702D"/>
    <w:pPr>
      <w:ind w:leftChars="400" w:left="400"/>
    </w:pPr>
  </w:style>
  <w:style w:type="paragraph" w:styleId="a5">
    <w:name w:val="Balloon Text"/>
    <w:basedOn w:val="a0"/>
    <w:link w:val="Char0"/>
    <w:qFormat/>
    <w:rsid w:val="004E702D"/>
    <w:pPr>
      <w:spacing w:line="240" w:lineRule="auto"/>
    </w:pPr>
    <w:rPr>
      <w:sz w:val="18"/>
      <w:szCs w:val="18"/>
    </w:rPr>
  </w:style>
  <w:style w:type="character" w:customStyle="1" w:styleId="Char0">
    <w:name w:val="批注框文本 Char"/>
    <w:basedOn w:val="a2"/>
    <w:link w:val="a5"/>
    <w:qFormat/>
    <w:rsid w:val="004E702D"/>
    <w:rPr>
      <w:rFonts w:ascii="Calibri" w:eastAsia="宋体" w:hAnsi="Calibri" w:cs="Times New Roman"/>
      <w:sz w:val="18"/>
      <w:szCs w:val="18"/>
    </w:rPr>
  </w:style>
  <w:style w:type="paragraph" w:styleId="a6">
    <w:name w:val="footer"/>
    <w:basedOn w:val="a0"/>
    <w:link w:val="Char1"/>
    <w:uiPriority w:val="99"/>
    <w:qFormat/>
    <w:rsid w:val="004E702D"/>
    <w:pPr>
      <w:tabs>
        <w:tab w:val="center" w:pos="4153"/>
        <w:tab w:val="right" w:pos="8306"/>
      </w:tabs>
      <w:snapToGrid w:val="0"/>
    </w:pPr>
    <w:rPr>
      <w:sz w:val="18"/>
      <w:szCs w:val="18"/>
    </w:rPr>
  </w:style>
  <w:style w:type="character" w:customStyle="1" w:styleId="Char1">
    <w:name w:val="页脚 Char"/>
    <w:basedOn w:val="a2"/>
    <w:link w:val="a6"/>
    <w:uiPriority w:val="99"/>
    <w:rsid w:val="004E702D"/>
    <w:rPr>
      <w:rFonts w:ascii="Calibri" w:eastAsia="宋体" w:hAnsi="Calibri" w:cs="Times New Roman"/>
      <w:sz w:val="18"/>
      <w:szCs w:val="18"/>
    </w:rPr>
  </w:style>
  <w:style w:type="paragraph" w:styleId="a7">
    <w:name w:val="header"/>
    <w:basedOn w:val="a0"/>
    <w:link w:val="Char2"/>
    <w:uiPriority w:val="99"/>
    <w:unhideWhenUsed/>
    <w:rsid w:val="004E70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4E702D"/>
    <w:rPr>
      <w:rFonts w:ascii="Calibri" w:eastAsia="宋体" w:hAnsi="Calibri" w:cs="Times New Roman"/>
      <w:sz w:val="18"/>
      <w:szCs w:val="18"/>
    </w:rPr>
  </w:style>
  <w:style w:type="paragraph" w:styleId="10">
    <w:name w:val="toc 1"/>
    <w:basedOn w:val="a0"/>
    <w:next w:val="a0"/>
    <w:uiPriority w:val="39"/>
    <w:qFormat/>
    <w:rsid w:val="004E702D"/>
    <w:pPr>
      <w:tabs>
        <w:tab w:val="right" w:leader="dot" w:pos="8296"/>
      </w:tabs>
      <w:ind w:firstLineChars="0" w:firstLine="0"/>
    </w:pPr>
  </w:style>
  <w:style w:type="paragraph" w:styleId="a8">
    <w:name w:val="Subtitle"/>
    <w:basedOn w:val="4"/>
    <w:next w:val="a0"/>
    <w:link w:val="Char3"/>
    <w:uiPriority w:val="11"/>
    <w:qFormat/>
    <w:rsid w:val="004E702D"/>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4E702D"/>
    <w:rPr>
      <w:rFonts w:asciiTheme="minorEastAsia" w:eastAsia="宋体" w:hAnsiTheme="minorEastAsia" w:cs="Times New Roman"/>
      <w:b/>
      <w:bCs/>
      <w:kern w:val="28"/>
      <w:sz w:val="24"/>
      <w:szCs w:val="32"/>
    </w:rPr>
  </w:style>
  <w:style w:type="paragraph" w:styleId="20">
    <w:name w:val="toc 2"/>
    <w:basedOn w:val="a0"/>
    <w:next w:val="a0"/>
    <w:uiPriority w:val="39"/>
    <w:qFormat/>
    <w:rsid w:val="004E702D"/>
    <w:pPr>
      <w:ind w:leftChars="200" w:left="200"/>
    </w:pPr>
    <w:rPr>
      <w:b/>
    </w:rPr>
  </w:style>
  <w:style w:type="character" w:styleId="a9">
    <w:name w:val="Hyperlink"/>
    <w:basedOn w:val="a2"/>
    <w:uiPriority w:val="99"/>
    <w:unhideWhenUsed/>
    <w:rsid w:val="004E702D"/>
    <w:rPr>
      <w:color w:val="0000FF" w:themeColor="hyperlink"/>
      <w:u w:val="single"/>
    </w:rPr>
  </w:style>
  <w:style w:type="paragraph" w:styleId="aa">
    <w:name w:val="List Paragraph"/>
    <w:basedOn w:val="a0"/>
    <w:uiPriority w:val="99"/>
    <w:unhideWhenUsed/>
    <w:rsid w:val="004E702D"/>
    <w:pPr>
      <w:ind w:firstLine="420"/>
    </w:pPr>
  </w:style>
  <w:style w:type="paragraph" w:customStyle="1" w:styleId="ab">
    <w:name w:val="一"/>
    <w:basedOn w:val="a0"/>
    <w:link w:val="Char4"/>
    <w:qFormat/>
    <w:rsid w:val="004E702D"/>
    <w:pPr>
      <w:ind w:firstLineChars="0" w:firstLine="0"/>
      <w:jc w:val="center"/>
      <w:outlineLvl w:val="0"/>
    </w:pPr>
    <w:rPr>
      <w:b/>
      <w:sz w:val="32"/>
    </w:rPr>
  </w:style>
  <w:style w:type="paragraph" w:customStyle="1" w:styleId="ac">
    <w:name w:val="二"/>
    <w:basedOn w:val="a0"/>
    <w:link w:val="Char5"/>
    <w:qFormat/>
    <w:rsid w:val="004E702D"/>
    <w:pPr>
      <w:spacing w:line="440" w:lineRule="exact"/>
      <w:ind w:firstLineChars="0" w:firstLine="0"/>
      <w:outlineLvl w:val="1"/>
    </w:pPr>
    <w:rPr>
      <w:b/>
      <w:sz w:val="28"/>
    </w:rPr>
  </w:style>
  <w:style w:type="character" w:customStyle="1" w:styleId="Char4">
    <w:name w:val="一 Char"/>
    <w:basedOn w:val="a2"/>
    <w:link w:val="ab"/>
    <w:qFormat/>
    <w:rsid w:val="004E702D"/>
    <w:rPr>
      <w:rFonts w:ascii="Calibri" w:eastAsia="宋体" w:hAnsi="Calibri" w:cs="Times New Roman"/>
      <w:b/>
      <w:sz w:val="32"/>
      <w:szCs w:val="21"/>
    </w:rPr>
  </w:style>
  <w:style w:type="paragraph" w:customStyle="1" w:styleId="ad">
    <w:name w:val="三"/>
    <w:basedOn w:val="a0"/>
    <w:link w:val="Char6"/>
    <w:qFormat/>
    <w:rsid w:val="004E702D"/>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4E702D"/>
    <w:rPr>
      <w:rFonts w:ascii="Calibri" w:eastAsia="宋体" w:hAnsi="Calibri" w:cs="Times New Roman"/>
      <w:b/>
      <w:sz w:val="28"/>
      <w:szCs w:val="21"/>
    </w:rPr>
  </w:style>
  <w:style w:type="paragraph" w:customStyle="1" w:styleId="ae">
    <w:name w:val="四"/>
    <w:basedOn w:val="a0"/>
    <w:link w:val="Char7"/>
    <w:autoRedefine/>
    <w:qFormat/>
    <w:rsid w:val="004E702D"/>
    <w:pPr>
      <w:ind w:firstLine="480"/>
    </w:pPr>
  </w:style>
  <w:style w:type="character" w:customStyle="1" w:styleId="Char6">
    <w:name w:val="三 Char"/>
    <w:basedOn w:val="a2"/>
    <w:link w:val="ad"/>
    <w:qFormat/>
    <w:rsid w:val="004E702D"/>
    <w:rPr>
      <w:rFonts w:ascii="Calibri" w:eastAsia="宋体" w:hAnsi="Calibri" w:cs="Times New Roman"/>
      <w:sz w:val="28"/>
      <w:szCs w:val="21"/>
    </w:rPr>
  </w:style>
  <w:style w:type="paragraph" w:customStyle="1" w:styleId="af">
    <w:name w:val="所有正文"/>
    <w:basedOn w:val="a0"/>
    <w:link w:val="Char8"/>
    <w:qFormat/>
    <w:rsid w:val="004E702D"/>
    <w:pPr>
      <w:framePr w:hSpace="180" w:wrap="around" w:vAnchor="text" w:hAnchor="text" w:xAlign="center" w:y="1"/>
      <w:spacing w:line="440" w:lineRule="exact"/>
      <w:ind w:firstLine="480"/>
    </w:pPr>
  </w:style>
  <w:style w:type="character" w:customStyle="1" w:styleId="Char7">
    <w:name w:val="四 Char"/>
    <w:basedOn w:val="a2"/>
    <w:link w:val="ae"/>
    <w:qFormat/>
    <w:rsid w:val="004E702D"/>
    <w:rPr>
      <w:rFonts w:ascii="Calibri" w:eastAsia="宋体" w:hAnsi="Calibri" w:cs="Times New Roman"/>
      <w:sz w:val="24"/>
      <w:szCs w:val="21"/>
    </w:rPr>
  </w:style>
  <w:style w:type="character" w:customStyle="1" w:styleId="Char8">
    <w:name w:val="所有正文 Char"/>
    <w:basedOn w:val="a2"/>
    <w:link w:val="af"/>
    <w:qFormat/>
    <w:rsid w:val="004E702D"/>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4E702D"/>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4E702D"/>
    <w:pPr>
      <w:spacing w:line="440" w:lineRule="exact"/>
      <w:ind w:firstLine="480"/>
    </w:pPr>
  </w:style>
  <w:style w:type="paragraph" w:customStyle="1" w:styleId="af1">
    <w:name w:val="表格"/>
    <w:basedOn w:val="af0"/>
    <w:link w:val="Chara"/>
    <w:qFormat/>
    <w:rsid w:val="004E702D"/>
    <w:pPr>
      <w:framePr w:hSpace="180" w:wrap="around" w:vAnchor="text" w:hAnchor="page" w:x="772" w:y="439"/>
      <w:ind w:firstLineChars="0" w:firstLine="0"/>
      <w:jc w:val="center"/>
    </w:pPr>
  </w:style>
  <w:style w:type="character" w:customStyle="1" w:styleId="Char9">
    <w:name w:val="文章所有正文 Char"/>
    <w:basedOn w:val="a2"/>
    <w:link w:val="af0"/>
    <w:qFormat/>
    <w:rsid w:val="004E702D"/>
    <w:rPr>
      <w:rFonts w:ascii="Calibri" w:eastAsia="宋体" w:hAnsi="Calibri" w:cs="Times New Roman"/>
      <w:sz w:val="24"/>
      <w:szCs w:val="21"/>
    </w:rPr>
  </w:style>
  <w:style w:type="character" w:customStyle="1" w:styleId="Chara">
    <w:name w:val="表格 Char"/>
    <w:basedOn w:val="Char9"/>
    <w:link w:val="af1"/>
    <w:qFormat/>
    <w:rsid w:val="004E702D"/>
    <w:rPr>
      <w:rFonts w:ascii="Calibri" w:eastAsia="宋体" w:hAnsi="Calibri" w:cs="Times New Roman"/>
      <w:sz w:val="24"/>
      <w:szCs w:val="21"/>
    </w:rPr>
  </w:style>
  <w:style w:type="paragraph" w:styleId="af2">
    <w:name w:val="Date"/>
    <w:basedOn w:val="a0"/>
    <w:next w:val="a0"/>
    <w:link w:val="Charb"/>
    <w:rsid w:val="004E702D"/>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4E702D"/>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02D"/>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4E702D"/>
    <w:pPr>
      <w:keepNext/>
      <w:keepLines/>
      <w:outlineLvl w:val="0"/>
    </w:pPr>
    <w:rPr>
      <w:b/>
      <w:bCs/>
      <w:kern w:val="44"/>
      <w:sz w:val="28"/>
      <w:szCs w:val="44"/>
    </w:rPr>
  </w:style>
  <w:style w:type="paragraph" w:styleId="2">
    <w:name w:val="heading 2"/>
    <w:basedOn w:val="a0"/>
    <w:next w:val="a0"/>
    <w:link w:val="2Char"/>
    <w:unhideWhenUsed/>
    <w:rsid w:val="004E702D"/>
    <w:pPr>
      <w:keepNext/>
      <w:keepLines/>
      <w:outlineLvl w:val="1"/>
    </w:pPr>
    <w:rPr>
      <w:rFonts w:ascii="Arial" w:hAnsi="Arial"/>
      <w:sz w:val="28"/>
    </w:rPr>
  </w:style>
  <w:style w:type="paragraph" w:styleId="3">
    <w:name w:val="heading 3"/>
    <w:basedOn w:val="a0"/>
    <w:next w:val="a0"/>
    <w:link w:val="3Char"/>
    <w:unhideWhenUsed/>
    <w:rsid w:val="004E702D"/>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4E702D"/>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4E702D"/>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4E702D"/>
    <w:rPr>
      <w:rFonts w:ascii="Calibri" w:eastAsia="宋体" w:hAnsi="Calibri" w:cs="Times New Roman"/>
      <w:b/>
      <w:bCs/>
      <w:kern w:val="44"/>
      <w:sz w:val="28"/>
      <w:szCs w:val="44"/>
    </w:rPr>
  </w:style>
  <w:style w:type="character" w:customStyle="1" w:styleId="2Char">
    <w:name w:val="标题 2 Char"/>
    <w:basedOn w:val="a2"/>
    <w:link w:val="2"/>
    <w:qFormat/>
    <w:rsid w:val="004E702D"/>
    <w:rPr>
      <w:rFonts w:ascii="Arial" w:eastAsia="宋体" w:hAnsi="Arial" w:cs="Times New Roman"/>
      <w:sz w:val="28"/>
      <w:szCs w:val="21"/>
    </w:rPr>
  </w:style>
  <w:style w:type="character" w:customStyle="1" w:styleId="3Char">
    <w:name w:val="标题 3 Char"/>
    <w:basedOn w:val="a2"/>
    <w:link w:val="3"/>
    <w:rsid w:val="004E702D"/>
    <w:rPr>
      <w:rFonts w:asciiTheme="minorEastAsia" w:hAnsiTheme="minorEastAsia" w:cs="Times New Roman"/>
      <w:b/>
      <w:bCs/>
      <w:sz w:val="32"/>
      <w:szCs w:val="32"/>
    </w:rPr>
  </w:style>
  <w:style w:type="character" w:customStyle="1" w:styleId="4Char">
    <w:name w:val="标题 4 Char"/>
    <w:basedOn w:val="a2"/>
    <w:link w:val="4"/>
    <w:qFormat/>
    <w:rsid w:val="004E702D"/>
    <w:rPr>
      <w:rFonts w:asciiTheme="minorEastAsia" w:hAnsiTheme="minorEastAsia" w:cstheme="majorBidi"/>
      <w:b/>
      <w:bCs/>
      <w:sz w:val="28"/>
      <w:szCs w:val="28"/>
    </w:rPr>
  </w:style>
  <w:style w:type="character" w:customStyle="1" w:styleId="5Char">
    <w:name w:val="标题 5 Char"/>
    <w:basedOn w:val="a2"/>
    <w:link w:val="5"/>
    <w:semiHidden/>
    <w:qFormat/>
    <w:rsid w:val="004E702D"/>
    <w:rPr>
      <w:rFonts w:ascii="宋体" w:eastAsia="宋体" w:hAnsi="宋体" w:cs="宋体"/>
      <w:b/>
      <w:bCs/>
      <w:kern w:val="0"/>
      <w:sz w:val="28"/>
      <w:szCs w:val="28"/>
    </w:rPr>
  </w:style>
  <w:style w:type="paragraph" w:styleId="a1">
    <w:name w:val="Title"/>
    <w:basedOn w:val="2"/>
    <w:next w:val="a0"/>
    <w:link w:val="Char"/>
    <w:uiPriority w:val="10"/>
    <w:rsid w:val="004E702D"/>
    <w:rPr>
      <w:rFonts w:ascii="宋体" w:hAnsi="宋体" w:cs="宋体"/>
      <w:b/>
      <w:bCs/>
      <w:kern w:val="0"/>
      <w:szCs w:val="24"/>
    </w:rPr>
  </w:style>
  <w:style w:type="character" w:customStyle="1" w:styleId="Char">
    <w:name w:val="标题 Char"/>
    <w:basedOn w:val="a2"/>
    <w:link w:val="a1"/>
    <w:uiPriority w:val="10"/>
    <w:rsid w:val="004E702D"/>
    <w:rPr>
      <w:rFonts w:ascii="宋体" w:eastAsia="宋体" w:hAnsi="宋体" w:cs="宋体"/>
      <w:b/>
      <w:bCs/>
      <w:kern w:val="0"/>
      <w:sz w:val="28"/>
      <w:szCs w:val="24"/>
    </w:rPr>
  </w:style>
  <w:style w:type="paragraph" w:styleId="a">
    <w:name w:val="List Bullet"/>
    <w:basedOn w:val="a0"/>
    <w:qFormat/>
    <w:rsid w:val="004E702D"/>
    <w:pPr>
      <w:numPr>
        <w:numId w:val="1"/>
      </w:numPr>
    </w:pPr>
  </w:style>
  <w:style w:type="paragraph" w:styleId="30">
    <w:name w:val="toc 3"/>
    <w:basedOn w:val="a0"/>
    <w:next w:val="a0"/>
    <w:uiPriority w:val="39"/>
    <w:qFormat/>
    <w:rsid w:val="004E702D"/>
    <w:pPr>
      <w:ind w:leftChars="400" w:left="400"/>
    </w:pPr>
  </w:style>
  <w:style w:type="paragraph" w:styleId="a5">
    <w:name w:val="Balloon Text"/>
    <w:basedOn w:val="a0"/>
    <w:link w:val="Char0"/>
    <w:qFormat/>
    <w:rsid w:val="004E702D"/>
    <w:pPr>
      <w:spacing w:line="240" w:lineRule="auto"/>
    </w:pPr>
    <w:rPr>
      <w:sz w:val="18"/>
      <w:szCs w:val="18"/>
    </w:rPr>
  </w:style>
  <w:style w:type="character" w:customStyle="1" w:styleId="Char0">
    <w:name w:val="批注框文本 Char"/>
    <w:basedOn w:val="a2"/>
    <w:link w:val="a5"/>
    <w:qFormat/>
    <w:rsid w:val="004E702D"/>
    <w:rPr>
      <w:rFonts w:ascii="Calibri" w:eastAsia="宋体" w:hAnsi="Calibri" w:cs="Times New Roman"/>
      <w:sz w:val="18"/>
      <w:szCs w:val="18"/>
    </w:rPr>
  </w:style>
  <w:style w:type="paragraph" w:styleId="a6">
    <w:name w:val="footer"/>
    <w:basedOn w:val="a0"/>
    <w:link w:val="Char1"/>
    <w:uiPriority w:val="99"/>
    <w:qFormat/>
    <w:rsid w:val="004E702D"/>
    <w:pPr>
      <w:tabs>
        <w:tab w:val="center" w:pos="4153"/>
        <w:tab w:val="right" w:pos="8306"/>
      </w:tabs>
      <w:snapToGrid w:val="0"/>
    </w:pPr>
    <w:rPr>
      <w:sz w:val="18"/>
      <w:szCs w:val="18"/>
    </w:rPr>
  </w:style>
  <w:style w:type="character" w:customStyle="1" w:styleId="Char1">
    <w:name w:val="页脚 Char"/>
    <w:basedOn w:val="a2"/>
    <w:link w:val="a6"/>
    <w:uiPriority w:val="99"/>
    <w:rsid w:val="004E702D"/>
    <w:rPr>
      <w:rFonts w:ascii="Calibri" w:eastAsia="宋体" w:hAnsi="Calibri" w:cs="Times New Roman"/>
      <w:sz w:val="18"/>
      <w:szCs w:val="18"/>
    </w:rPr>
  </w:style>
  <w:style w:type="paragraph" w:styleId="a7">
    <w:name w:val="header"/>
    <w:basedOn w:val="a0"/>
    <w:link w:val="Char2"/>
    <w:uiPriority w:val="99"/>
    <w:unhideWhenUsed/>
    <w:rsid w:val="004E70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4E702D"/>
    <w:rPr>
      <w:rFonts w:ascii="Calibri" w:eastAsia="宋体" w:hAnsi="Calibri" w:cs="Times New Roman"/>
      <w:sz w:val="18"/>
      <w:szCs w:val="18"/>
    </w:rPr>
  </w:style>
  <w:style w:type="paragraph" w:styleId="10">
    <w:name w:val="toc 1"/>
    <w:basedOn w:val="a0"/>
    <w:next w:val="a0"/>
    <w:uiPriority w:val="39"/>
    <w:qFormat/>
    <w:rsid w:val="004E702D"/>
    <w:pPr>
      <w:tabs>
        <w:tab w:val="right" w:leader="dot" w:pos="8296"/>
      </w:tabs>
      <w:ind w:firstLineChars="0" w:firstLine="0"/>
    </w:pPr>
  </w:style>
  <w:style w:type="paragraph" w:styleId="a8">
    <w:name w:val="Subtitle"/>
    <w:basedOn w:val="4"/>
    <w:next w:val="a0"/>
    <w:link w:val="Char3"/>
    <w:uiPriority w:val="11"/>
    <w:qFormat/>
    <w:rsid w:val="004E702D"/>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4E702D"/>
    <w:rPr>
      <w:rFonts w:asciiTheme="minorEastAsia" w:eastAsia="宋体" w:hAnsiTheme="minorEastAsia" w:cs="Times New Roman"/>
      <w:b/>
      <w:bCs/>
      <w:kern w:val="28"/>
      <w:sz w:val="24"/>
      <w:szCs w:val="32"/>
    </w:rPr>
  </w:style>
  <w:style w:type="paragraph" w:styleId="20">
    <w:name w:val="toc 2"/>
    <w:basedOn w:val="a0"/>
    <w:next w:val="a0"/>
    <w:uiPriority w:val="39"/>
    <w:qFormat/>
    <w:rsid w:val="004E702D"/>
    <w:pPr>
      <w:ind w:leftChars="200" w:left="200"/>
    </w:pPr>
    <w:rPr>
      <w:b/>
    </w:rPr>
  </w:style>
  <w:style w:type="character" w:styleId="a9">
    <w:name w:val="Hyperlink"/>
    <w:basedOn w:val="a2"/>
    <w:uiPriority w:val="99"/>
    <w:unhideWhenUsed/>
    <w:rsid w:val="004E702D"/>
    <w:rPr>
      <w:color w:val="0000FF" w:themeColor="hyperlink"/>
      <w:u w:val="single"/>
    </w:rPr>
  </w:style>
  <w:style w:type="paragraph" w:styleId="aa">
    <w:name w:val="List Paragraph"/>
    <w:basedOn w:val="a0"/>
    <w:uiPriority w:val="99"/>
    <w:unhideWhenUsed/>
    <w:rsid w:val="004E702D"/>
    <w:pPr>
      <w:ind w:firstLine="420"/>
    </w:pPr>
  </w:style>
  <w:style w:type="paragraph" w:customStyle="1" w:styleId="ab">
    <w:name w:val="一"/>
    <w:basedOn w:val="a0"/>
    <w:link w:val="Char4"/>
    <w:qFormat/>
    <w:rsid w:val="004E702D"/>
    <w:pPr>
      <w:ind w:firstLineChars="0" w:firstLine="0"/>
      <w:jc w:val="center"/>
      <w:outlineLvl w:val="0"/>
    </w:pPr>
    <w:rPr>
      <w:b/>
      <w:sz w:val="32"/>
    </w:rPr>
  </w:style>
  <w:style w:type="paragraph" w:customStyle="1" w:styleId="ac">
    <w:name w:val="二"/>
    <w:basedOn w:val="a0"/>
    <w:link w:val="Char5"/>
    <w:qFormat/>
    <w:rsid w:val="004E702D"/>
    <w:pPr>
      <w:spacing w:line="440" w:lineRule="exact"/>
      <w:ind w:firstLineChars="0" w:firstLine="0"/>
      <w:outlineLvl w:val="1"/>
    </w:pPr>
    <w:rPr>
      <w:b/>
      <w:sz w:val="28"/>
    </w:rPr>
  </w:style>
  <w:style w:type="character" w:customStyle="1" w:styleId="Char4">
    <w:name w:val="一 Char"/>
    <w:basedOn w:val="a2"/>
    <w:link w:val="ab"/>
    <w:qFormat/>
    <w:rsid w:val="004E702D"/>
    <w:rPr>
      <w:rFonts w:ascii="Calibri" w:eastAsia="宋体" w:hAnsi="Calibri" w:cs="Times New Roman"/>
      <w:b/>
      <w:sz w:val="32"/>
      <w:szCs w:val="21"/>
    </w:rPr>
  </w:style>
  <w:style w:type="paragraph" w:customStyle="1" w:styleId="ad">
    <w:name w:val="三"/>
    <w:basedOn w:val="a0"/>
    <w:link w:val="Char6"/>
    <w:qFormat/>
    <w:rsid w:val="004E702D"/>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4E702D"/>
    <w:rPr>
      <w:rFonts w:ascii="Calibri" w:eastAsia="宋体" w:hAnsi="Calibri" w:cs="Times New Roman"/>
      <w:b/>
      <w:sz w:val="28"/>
      <w:szCs w:val="21"/>
    </w:rPr>
  </w:style>
  <w:style w:type="paragraph" w:customStyle="1" w:styleId="ae">
    <w:name w:val="四"/>
    <w:basedOn w:val="a0"/>
    <w:link w:val="Char7"/>
    <w:autoRedefine/>
    <w:qFormat/>
    <w:rsid w:val="004E702D"/>
    <w:pPr>
      <w:ind w:firstLine="480"/>
    </w:pPr>
  </w:style>
  <w:style w:type="character" w:customStyle="1" w:styleId="Char6">
    <w:name w:val="三 Char"/>
    <w:basedOn w:val="a2"/>
    <w:link w:val="ad"/>
    <w:qFormat/>
    <w:rsid w:val="004E702D"/>
    <w:rPr>
      <w:rFonts w:ascii="Calibri" w:eastAsia="宋体" w:hAnsi="Calibri" w:cs="Times New Roman"/>
      <w:sz w:val="28"/>
      <w:szCs w:val="21"/>
    </w:rPr>
  </w:style>
  <w:style w:type="paragraph" w:customStyle="1" w:styleId="af">
    <w:name w:val="所有正文"/>
    <w:basedOn w:val="a0"/>
    <w:link w:val="Char8"/>
    <w:qFormat/>
    <w:rsid w:val="004E702D"/>
    <w:pPr>
      <w:framePr w:hSpace="180" w:wrap="around" w:vAnchor="text" w:hAnchor="text" w:xAlign="center" w:y="1"/>
      <w:spacing w:line="440" w:lineRule="exact"/>
      <w:ind w:firstLine="480"/>
    </w:pPr>
  </w:style>
  <w:style w:type="character" w:customStyle="1" w:styleId="Char7">
    <w:name w:val="四 Char"/>
    <w:basedOn w:val="a2"/>
    <w:link w:val="ae"/>
    <w:qFormat/>
    <w:rsid w:val="004E702D"/>
    <w:rPr>
      <w:rFonts w:ascii="Calibri" w:eastAsia="宋体" w:hAnsi="Calibri" w:cs="Times New Roman"/>
      <w:sz w:val="24"/>
      <w:szCs w:val="21"/>
    </w:rPr>
  </w:style>
  <w:style w:type="character" w:customStyle="1" w:styleId="Char8">
    <w:name w:val="所有正文 Char"/>
    <w:basedOn w:val="a2"/>
    <w:link w:val="af"/>
    <w:qFormat/>
    <w:rsid w:val="004E702D"/>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4E702D"/>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4E702D"/>
    <w:pPr>
      <w:spacing w:line="440" w:lineRule="exact"/>
      <w:ind w:firstLine="480"/>
    </w:pPr>
  </w:style>
  <w:style w:type="paragraph" w:customStyle="1" w:styleId="af1">
    <w:name w:val="表格"/>
    <w:basedOn w:val="af0"/>
    <w:link w:val="Chara"/>
    <w:qFormat/>
    <w:rsid w:val="004E702D"/>
    <w:pPr>
      <w:framePr w:hSpace="180" w:wrap="around" w:vAnchor="text" w:hAnchor="page" w:x="772" w:y="439"/>
      <w:ind w:firstLineChars="0" w:firstLine="0"/>
      <w:jc w:val="center"/>
    </w:pPr>
  </w:style>
  <w:style w:type="character" w:customStyle="1" w:styleId="Char9">
    <w:name w:val="文章所有正文 Char"/>
    <w:basedOn w:val="a2"/>
    <w:link w:val="af0"/>
    <w:qFormat/>
    <w:rsid w:val="004E702D"/>
    <w:rPr>
      <w:rFonts w:ascii="Calibri" w:eastAsia="宋体" w:hAnsi="Calibri" w:cs="Times New Roman"/>
      <w:sz w:val="24"/>
      <w:szCs w:val="21"/>
    </w:rPr>
  </w:style>
  <w:style w:type="character" w:customStyle="1" w:styleId="Chara">
    <w:name w:val="表格 Char"/>
    <w:basedOn w:val="Char9"/>
    <w:link w:val="af1"/>
    <w:qFormat/>
    <w:rsid w:val="004E702D"/>
    <w:rPr>
      <w:rFonts w:ascii="Calibri" w:eastAsia="宋体" w:hAnsi="Calibri" w:cs="Times New Roman"/>
      <w:sz w:val="24"/>
      <w:szCs w:val="21"/>
    </w:rPr>
  </w:style>
  <w:style w:type="paragraph" w:styleId="af2">
    <w:name w:val="Date"/>
    <w:basedOn w:val="a0"/>
    <w:next w:val="a0"/>
    <w:link w:val="Charb"/>
    <w:rsid w:val="004E702D"/>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4E702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1792</Words>
  <Characters>10220</Characters>
  <Application>Microsoft Office Word</Application>
  <DocSecurity>0</DocSecurity>
  <Lines>85</Lines>
  <Paragraphs>23</Paragraphs>
  <ScaleCrop>false</ScaleCrop>
  <Company>MS</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2019-08-21T10:49:00Z</dcterms:created>
  <dcterms:modified xsi:type="dcterms:W3CDTF">2019-08-21T10:50:00Z</dcterms:modified>
</cp:coreProperties>
</file>