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19" w:rsidRDefault="002B1419" w:rsidP="002B1419">
      <w:pPr>
        <w:pStyle w:val="ab"/>
        <w:rPr>
          <w:rFonts w:hint="eastAsia"/>
        </w:rPr>
      </w:pPr>
      <w:bookmarkStart w:id="0" w:name="_Toc17012865"/>
      <w:r>
        <w:rPr>
          <w:rFonts w:hint="eastAsia"/>
        </w:rPr>
        <w:t>郑州商业中等专业学校</w:t>
      </w:r>
    </w:p>
    <w:p w:rsidR="002B1419" w:rsidRDefault="002B1419" w:rsidP="002B1419">
      <w:pPr>
        <w:pStyle w:val="ab"/>
      </w:pPr>
      <w:bookmarkStart w:id="1" w:name="_GoBack"/>
      <w:r>
        <w:rPr>
          <w:rFonts w:hint="eastAsia"/>
        </w:rPr>
        <w:t>老年人服务与管理专业人才培养方案</w:t>
      </w:r>
      <w:bookmarkEnd w:id="0"/>
    </w:p>
    <w:p w:rsidR="002B1419" w:rsidRDefault="002B1419" w:rsidP="002B1419">
      <w:pPr>
        <w:pStyle w:val="ac"/>
        <w:ind w:firstLine="562"/>
      </w:pPr>
      <w:bookmarkStart w:id="2" w:name="_Toc27843"/>
      <w:bookmarkStart w:id="3" w:name="_Toc16616253"/>
      <w:bookmarkStart w:id="4" w:name="_Toc3261"/>
      <w:bookmarkEnd w:id="1"/>
      <w:r>
        <w:rPr>
          <w:rFonts w:hint="eastAsia"/>
        </w:rPr>
        <w:t>一、专业名称及代码</w:t>
      </w:r>
      <w:bookmarkEnd w:id="2"/>
      <w:bookmarkEnd w:id="3"/>
      <w:bookmarkEnd w:id="4"/>
    </w:p>
    <w:p w:rsidR="002B1419" w:rsidRDefault="002B1419" w:rsidP="002B1419">
      <w:pPr>
        <w:pStyle w:val="af0"/>
      </w:pPr>
      <w:r>
        <w:rPr>
          <w:rFonts w:hint="eastAsia"/>
        </w:rPr>
        <w:t>专业名称：老年人服务与管理</w:t>
      </w:r>
      <w:r>
        <w:rPr>
          <w:rFonts w:hint="eastAsia"/>
        </w:rPr>
        <w:t xml:space="preserve">    </w:t>
      </w:r>
    </w:p>
    <w:p w:rsidR="002B1419" w:rsidRDefault="002B1419" w:rsidP="002B1419">
      <w:pPr>
        <w:pStyle w:val="af0"/>
      </w:pPr>
      <w:r>
        <w:rPr>
          <w:rFonts w:hint="eastAsia"/>
        </w:rPr>
        <w:t>专业代码：</w:t>
      </w:r>
      <w:r>
        <w:rPr>
          <w:rFonts w:hint="eastAsia"/>
        </w:rPr>
        <w:t>18144112 </w:t>
      </w:r>
    </w:p>
    <w:p w:rsidR="002B1419" w:rsidRDefault="002B1419" w:rsidP="002B1419">
      <w:pPr>
        <w:pStyle w:val="ac"/>
        <w:ind w:firstLine="562"/>
      </w:pPr>
      <w:bookmarkStart w:id="5" w:name="_Toc10128"/>
      <w:bookmarkStart w:id="6" w:name="_Toc16616254"/>
      <w:bookmarkStart w:id="7" w:name="_Toc11412"/>
      <w:r>
        <w:rPr>
          <w:rFonts w:hint="eastAsia"/>
        </w:rPr>
        <w:t>二、入学要求</w:t>
      </w:r>
      <w:bookmarkEnd w:id="5"/>
      <w:bookmarkEnd w:id="6"/>
      <w:bookmarkEnd w:id="7"/>
      <w:r>
        <w:rPr>
          <w:rFonts w:hint="eastAsia"/>
        </w:rPr>
        <w:t xml:space="preserve"> </w:t>
      </w:r>
    </w:p>
    <w:p w:rsidR="002B1419" w:rsidRDefault="002B1419" w:rsidP="002B1419">
      <w:pPr>
        <w:pStyle w:val="af0"/>
      </w:pPr>
      <w:r>
        <w:rPr>
          <w:rFonts w:hint="eastAsia"/>
        </w:rPr>
        <w:t>初中毕业生或具有同等学历者</w:t>
      </w:r>
    </w:p>
    <w:p w:rsidR="002B1419" w:rsidRDefault="002B1419" w:rsidP="002B1419">
      <w:pPr>
        <w:pStyle w:val="ac"/>
        <w:ind w:firstLine="562"/>
      </w:pPr>
      <w:bookmarkStart w:id="8" w:name="_Toc3029"/>
      <w:bookmarkStart w:id="9" w:name="_Toc16616255"/>
      <w:bookmarkStart w:id="10" w:name="_Toc28238"/>
      <w:r>
        <w:rPr>
          <w:rFonts w:hint="eastAsia"/>
        </w:rPr>
        <w:t>三、修业年限</w:t>
      </w:r>
      <w:bookmarkEnd w:id="8"/>
      <w:bookmarkEnd w:id="9"/>
      <w:bookmarkEnd w:id="10"/>
    </w:p>
    <w:p w:rsidR="002B1419" w:rsidRDefault="002B1419" w:rsidP="002B1419">
      <w:pPr>
        <w:ind w:left="480" w:firstLineChars="0" w:firstLine="0"/>
      </w:pPr>
      <w:bookmarkStart w:id="11" w:name="_Toc16738"/>
      <w:bookmarkStart w:id="12" w:name="_Toc20391"/>
      <w:r>
        <w:rPr>
          <w:rFonts w:hint="eastAsia"/>
        </w:rPr>
        <w:t>三年制</w:t>
      </w:r>
      <w:bookmarkEnd w:id="11"/>
      <w:bookmarkEnd w:id="12"/>
    </w:p>
    <w:p w:rsidR="002B1419" w:rsidRDefault="002B1419" w:rsidP="002B1419">
      <w:pPr>
        <w:pStyle w:val="ac"/>
        <w:ind w:firstLine="562"/>
      </w:pPr>
      <w:bookmarkStart w:id="13" w:name="_Toc16616256"/>
      <w:bookmarkStart w:id="14" w:name="_Toc26210"/>
      <w:r>
        <w:rPr>
          <w:rFonts w:hint="eastAsia"/>
        </w:rPr>
        <w:t>四、职业面向</w:t>
      </w:r>
      <w:bookmarkEnd w:id="13"/>
      <w:r>
        <w:rPr>
          <w:rFonts w:hint="eastAsia"/>
        </w:rPr>
        <w:t xml:space="preserve"> </w:t>
      </w:r>
      <w:bookmarkEnd w:id="14"/>
      <w:r>
        <w:rPr>
          <w:rFonts w:hint="eastAsia"/>
        </w:rPr>
        <w:t xml:space="preserve"> </w:t>
      </w:r>
    </w:p>
    <w:p w:rsidR="002B1419" w:rsidRDefault="002B1419" w:rsidP="002B1419">
      <w:pPr>
        <w:pStyle w:val="af0"/>
      </w:pPr>
      <w:r>
        <w:rPr>
          <w:rFonts w:hint="eastAsia"/>
        </w:rPr>
        <w:t>专业大类：生活管理与服务类</w:t>
      </w:r>
    </w:p>
    <w:p w:rsidR="002B1419" w:rsidRDefault="002B1419" w:rsidP="002B1419">
      <w:pPr>
        <w:pStyle w:val="af0"/>
      </w:pPr>
      <w:r>
        <w:rPr>
          <w:rFonts w:hint="eastAsia"/>
        </w:rPr>
        <w:t>专业类代码：</w:t>
      </w:r>
      <w:r>
        <w:rPr>
          <w:rFonts w:hint="eastAsia"/>
        </w:rPr>
        <w:t>181400</w:t>
      </w:r>
    </w:p>
    <w:p w:rsidR="002B1419" w:rsidRDefault="002B1419" w:rsidP="002B1419">
      <w:pPr>
        <w:ind w:left="480" w:firstLineChars="0" w:firstLine="0"/>
      </w:pPr>
    </w:p>
    <w:tbl>
      <w:tblPr>
        <w:tblpPr w:leftFromText="180" w:rightFromText="180" w:vertAnchor="text" w:horzAnchor="page" w:tblpX="916" w:tblpY="19"/>
        <w:tblOverlap w:val="never"/>
        <w:tblW w:w="10598" w:type="dxa"/>
        <w:tblLayout w:type="fixed"/>
        <w:tblCellMar>
          <w:left w:w="0" w:type="dxa"/>
          <w:right w:w="0" w:type="dxa"/>
        </w:tblCellMar>
        <w:tblLook w:val="04A0" w:firstRow="1" w:lastRow="0" w:firstColumn="1" w:lastColumn="0" w:noHBand="0" w:noVBand="1"/>
      </w:tblPr>
      <w:tblGrid>
        <w:gridCol w:w="817"/>
        <w:gridCol w:w="1559"/>
        <w:gridCol w:w="3828"/>
        <w:gridCol w:w="1984"/>
        <w:gridCol w:w="992"/>
        <w:gridCol w:w="1418"/>
      </w:tblGrid>
      <w:tr w:rsidR="002B1419" w:rsidTr="00B13817">
        <w:trPr>
          <w:trHeight w:hRule="exact" w:val="454"/>
        </w:trPr>
        <w:tc>
          <w:tcPr>
            <w:tcW w:w="8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序号</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专业方向</w:t>
            </w:r>
          </w:p>
        </w:tc>
        <w:tc>
          <w:tcPr>
            <w:tcW w:w="38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就业岗位</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职业资格</w:t>
            </w:r>
          </w:p>
        </w:tc>
      </w:tr>
      <w:tr w:rsidR="002B1419" w:rsidTr="00B13817">
        <w:trPr>
          <w:trHeight w:hRule="exact" w:val="454"/>
        </w:trPr>
        <w:tc>
          <w:tcPr>
            <w:tcW w:w="817"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证书名称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等级</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颁证单位</w:t>
            </w:r>
          </w:p>
        </w:tc>
      </w:tr>
      <w:tr w:rsidR="002B1419" w:rsidTr="00B13817">
        <w:trPr>
          <w:trHeight w:hRule="exact" w:val="454"/>
        </w:trPr>
        <w:tc>
          <w:tcPr>
            <w:tcW w:w="8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1</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临床护理</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both"/>
              <w:rPr>
                <w:sz w:val="21"/>
              </w:rPr>
            </w:pPr>
            <w:r>
              <w:rPr>
                <w:rFonts w:hint="eastAsia"/>
                <w:sz w:val="21"/>
              </w:rPr>
              <w:t>各级各类医疗卫生机构的临床护理岗位</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护士执业资格证</w:t>
            </w:r>
          </w:p>
        </w:tc>
        <w:tc>
          <w:tcPr>
            <w:tcW w:w="9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初级</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卫生局</w:t>
            </w:r>
          </w:p>
        </w:tc>
      </w:tr>
      <w:tr w:rsidR="002B1419" w:rsidTr="00B13817">
        <w:trPr>
          <w:trHeight w:hRule="exact" w:val="454"/>
        </w:trPr>
        <w:tc>
          <w:tcPr>
            <w:tcW w:w="817" w:type="dxa"/>
            <w:vMerge/>
            <w:tcBorders>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559" w:type="dxa"/>
            <w:vMerge/>
            <w:tcBorders>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3828" w:type="dxa"/>
            <w:vMerge/>
            <w:tcBorders>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both"/>
              <w:rPr>
                <w:sz w:val="21"/>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护理员资格证</w:t>
            </w:r>
          </w:p>
        </w:tc>
        <w:tc>
          <w:tcPr>
            <w:tcW w:w="992" w:type="dxa"/>
            <w:vMerge/>
            <w:tcBorders>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418" w:type="dxa"/>
            <w:vMerge/>
            <w:tcBorders>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r>
      <w:tr w:rsidR="002B1419" w:rsidTr="00B13817">
        <w:trPr>
          <w:trHeight w:hRule="exact" w:val="454"/>
        </w:trPr>
        <w:tc>
          <w:tcPr>
            <w:tcW w:w="8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both"/>
              <w:rPr>
                <w:sz w:val="21"/>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养老护理员证</w:t>
            </w:r>
          </w:p>
        </w:tc>
        <w:tc>
          <w:tcPr>
            <w:tcW w:w="9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41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r>
      <w:tr w:rsidR="002B1419" w:rsidTr="00B13817">
        <w:trPr>
          <w:trHeight w:hRule="exact" w:val="454"/>
        </w:trPr>
        <w:tc>
          <w:tcPr>
            <w:tcW w:w="8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2</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康复护理方向</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both"/>
              <w:rPr>
                <w:sz w:val="21"/>
              </w:rPr>
            </w:pPr>
            <w:r>
              <w:rPr>
                <w:rFonts w:hint="eastAsia"/>
                <w:sz w:val="21"/>
              </w:rPr>
              <w:t>临床医院功能科室，养老院等疗养机构，社区服务机构</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护士执业资格证</w:t>
            </w:r>
            <w:r>
              <w:rPr>
                <w:rFonts w:hint="eastAsia"/>
                <w:sz w:val="21"/>
              </w:rPr>
              <w:t xml:space="preserve"> </w:t>
            </w:r>
          </w:p>
        </w:tc>
        <w:tc>
          <w:tcPr>
            <w:tcW w:w="9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初级</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卫生局</w:t>
            </w:r>
          </w:p>
        </w:tc>
      </w:tr>
      <w:tr w:rsidR="002B1419" w:rsidTr="00B13817">
        <w:trPr>
          <w:trHeight w:val="553"/>
        </w:trPr>
        <w:tc>
          <w:tcPr>
            <w:tcW w:w="8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r>
              <w:rPr>
                <w:rFonts w:hint="eastAsia"/>
                <w:sz w:val="21"/>
              </w:rPr>
              <w:t>康复治疗师</w:t>
            </w:r>
          </w:p>
        </w:tc>
        <w:tc>
          <w:tcPr>
            <w:tcW w:w="9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c>
          <w:tcPr>
            <w:tcW w:w="141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B1419" w:rsidRDefault="002B1419" w:rsidP="00B13817">
            <w:pPr>
              <w:ind w:firstLineChars="0" w:firstLine="0"/>
              <w:jc w:val="center"/>
              <w:rPr>
                <w:sz w:val="21"/>
              </w:rPr>
            </w:pPr>
          </w:p>
        </w:tc>
      </w:tr>
    </w:tbl>
    <w:p w:rsidR="002B1419" w:rsidRDefault="002B1419" w:rsidP="002B1419">
      <w:pPr>
        <w:ind w:firstLineChars="0" w:firstLine="0"/>
        <w:jc w:val="center"/>
        <w:rPr>
          <w:sz w:val="21"/>
        </w:rPr>
      </w:pPr>
      <w:bookmarkStart w:id="15" w:name="_Toc5670"/>
      <w:bookmarkStart w:id="16" w:name="_Toc19312"/>
      <w:bookmarkStart w:id="17" w:name="_Toc16616257"/>
    </w:p>
    <w:p w:rsidR="002B1419" w:rsidRDefault="002B1419" w:rsidP="002B1419">
      <w:pPr>
        <w:pStyle w:val="ac"/>
        <w:ind w:firstLine="562"/>
      </w:pPr>
      <w:r>
        <w:rPr>
          <w:rFonts w:hint="eastAsia"/>
        </w:rPr>
        <w:t>五、培养目标与培养规格</w:t>
      </w:r>
      <w:bookmarkEnd w:id="15"/>
      <w:bookmarkEnd w:id="16"/>
      <w:bookmarkEnd w:id="17"/>
    </w:p>
    <w:p w:rsidR="002B1419" w:rsidRDefault="002B1419" w:rsidP="002B1419">
      <w:pPr>
        <w:pStyle w:val="ad"/>
        <w:spacing w:before="156" w:after="156"/>
      </w:pPr>
      <w:bookmarkStart w:id="18" w:name="_Toc30679"/>
      <w:bookmarkStart w:id="19" w:name="_Toc15101"/>
      <w:bookmarkStart w:id="20" w:name="_Toc16616258"/>
      <w:r>
        <w:rPr>
          <w:rFonts w:hint="eastAsia"/>
        </w:rPr>
        <w:t>（一）培养目标</w:t>
      </w:r>
      <w:bookmarkEnd w:id="18"/>
      <w:bookmarkEnd w:id="19"/>
      <w:bookmarkEnd w:id="20"/>
    </w:p>
    <w:p w:rsidR="002B1419" w:rsidRDefault="002B1419" w:rsidP="002B1419">
      <w:pPr>
        <w:pStyle w:val="af0"/>
      </w:pPr>
      <w:r>
        <w:rPr>
          <w:rFonts w:hint="eastAsia"/>
        </w:rPr>
        <w:t>本专业根据现代医学模式的要求，培养具备老年社会工作、老年护理保健、老年服务管理等方面的知识及熟练掌握常用老年护理操作技能，具有良好的职业道德以及人际沟通、团队协作和创新能力，能在老年护理领域内从事老年临床护理、预防保健和社会卫生服务的高素质技能型人才。</w:t>
      </w:r>
    </w:p>
    <w:p w:rsidR="002B1419" w:rsidRDefault="002B1419" w:rsidP="002B1419">
      <w:pPr>
        <w:pStyle w:val="ad"/>
        <w:spacing w:before="156" w:after="156"/>
      </w:pPr>
      <w:bookmarkStart w:id="21" w:name="_Toc16616259"/>
      <w:bookmarkStart w:id="22" w:name="_Toc9661"/>
      <w:r>
        <w:rPr>
          <w:rFonts w:hint="eastAsia"/>
        </w:rPr>
        <w:t>（二）培养规格</w:t>
      </w:r>
      <w:bookmarkStart w:id="23" w:name="_Toc16616260"/>
      <w:bookmarkStart w:id="24" w:name="_Toc992"/>
      <w:bookmarkEnd w:id="21"/>
      <w:bookmarkEnd w:id="22"/>
    </w:p>
    <w:p w:rsidR="002B1419" w:rsidRDefault="002B1419" w:rsidP="002B1419">
      <w:pPr>
        <w:ind w:left="480" w:firstLineChars="0" w:firstLine="0"/>
      </w:pPr>
      <w:r>
        <w:rPr>
          <w:rStyle w:val="Char7"/>
          <w:rFonts w:hint="eastAsia"/>
        </w:rPr>
        <w:lastRenderedPageBreak/>
        <w:t>1.</w:t>
      </w:r>
      <w:r>
        <w:rPr>
          <w:rStyle w:val="Char7"/>
          <w:rFonts w:hint="eastAsia"/>
        </w:rPr>
        <w:t>职业素养</w:t>
      </w:r>
      <w:r>
        <w:rPr>
          <w:rFonts w:hint="eastAsia"/>
        </w:rPr>
        <w:t> </w:t>
      </w:r>
      <w:bookmarkEnd w:id="23"/>
      <w:bookmarkEnd w:id="24"/>
      <w:r>
        <w:rPr>
          <w:rFonts w:hint="eastAsia"/>
        </w:rPr>
        <w:t xml:space="preserve"> </w:t>
      </w:r>
    </w:p>
    <w:p w:rsidR="002B1419" w:rsidRDefault="002B1419" w:rsidP="002B1419">
      <w:pPr>
        <w:pStyle w:val="af0"/>
      </w:pPr>
      <w:r>
        <w:rPr>
          <w:rFonts w:hint="eastAsia"/>
        </w:rPr>
        <w:t>（</w:t>
      </w:r>
      <w:r>
        <w:rPr>
          <w:rFonts w:hint="eastAsia"/>
        </w:rPr>
        <w:t>1</w:t>
      </w:r>
      <w:r>
        <w:rPr>
          <w:rFonts w:hint="eastAsia"/>
        </w:rPr>
        <w:t>）思想道德素质：</w:t>
      </w:r>
    </w:p>
    <w:p w:rsidR="002B1419" w:rsidRDefault="002B1419" w:rsidP="002B1419">
      <w:pPr>
        <w:pStyle w:val="af0"/>
      </w:pPr>
      <w:r>
        <w:rPr>
          <w:rFonts w:hint="eastAsia"/>
        </w:rPr>
        <w:t>①具有正确的世界观、人生观和价值观；</w:t>
      </w:r>
    </w:p>
    <w:p w:rsidR="002B1419" w:rsidRDefault="002B1419" w:rsidP="002B1419">
      <w:pPr>
        <w:pStyle w:val="af0"/>
      </w:pPr>
      <w:r>
        <w:rPr>
          <w:rFonts w:hint="eastAsia"/>
        </w:rPr>
        <w:t>②能吃苦耐劳，乐于奉献，有事业心和责任感；</w:t>
      </w:r>
    </w:p>
    <w:p w:rsidR="002B1419" w:rsidRDefault="002B1419" w:rsidP="002B1419">
      <w:pPr>
        <w:pStyle w:val="af0"/>
      </w:pPr>
      <w:r>
        <w:rPr>
          <w:rFonts w:hint="eastAsia"/>
        </w:rPr>
        <w:t>③具备较强的法律意识，自觉遵守法律法规、职业道德规范和社会公德；</w:t>
      </w:r>
    </w:p>
    <w:p w:rsidR="002B1419" w:rsidRDefault="002B1419" w:rsidP="002B1419">
      <w:pPr>
        <w:pStyle w:val="af0"/>
      </w:pPr>
      <w:r>
        <w:rPr>
          <w:rFonts w:hint="eastAsia"/>
        </w:rPr>
        <w:t>④具备正确认识社会、判断是非的基本能力；</w:t>
      </w:r>
    </w:p>
    <w:p w:rsidR="002B1419" w:rsidRDefault="002B1419" w:rsidP="002B1419">
      <w:pPr>
        <w:pStyle w:val="af0"/>
      </w:pPr>
      <w:r>
        <w:rPr>
          <w:rFonts w:hint="eastAsia"/>
        </w:rPr>
        <w:t>⑤具备良好的科学精神和创新能力。</w:t>
      </w:r>
    </w:p>
    <w:p w:rsidR="002B1419" w:rsidRDefault="002B1419" w:rsidP="002B1419">
      <w:pPr>
        <w:pStyle w:val="af0"/>
      </w:pPr>
      <w:r>
        <w:rPr>
          <w:rFonts w:hint="eastAsia"/>
        </w:rPr>
        <w:t>（</w:t>
      </w:r>
      <w:r>
        <w:rPr>
          <w:rFonts w:hint="eastAsia"/>
        </w:rPr>
        <w:t>2</w:t>
      </w:r>
      <w:r>
        <w:rPr>
          <w:rFonts w:hint="eastAsia"/>
        </w:rPr>
        <w:t>）人文素质：</w:t>
      </w:r>
    </w:p>
    <w:p w:rsidR="002B1419" w:rsidRDefault="002B1419" w:rsidP="002B1419">
      <w:pPr>
        <w:pStyle w:val="af0"/>
      </w:pPr>
      <w:r>
        <w:rPr>
          <w:rFonts w:hint="eastAsia"/>
        </w:rPr>
        <w:t>①具备努力追求自我发展和自我完善、有求知欲和终身学习的精神，诚实守信，谦逊正直；</w:t>
      </w:r>
    </w:p>
    <w:p w:rsidR="002B1419" w:rsidRDefault="002B1419" w:rsidP="002B1419">
      <w:pPr>
        <w:pStyle w:val="af0"/>
      </w:pPr>
      <w:r>
        <w:rPr>
          <w:rFonts w:hint="eastAsia"/>
        </w:rPr>
        <w:t>②具有团队的协作精神，能与领导、同事团结合作。</w:t>
      </w:r>
    </w:p>
    <w:p w:rsidR="002B1419" w:rsidRDefault="002B1419" w:rsidP="002B1419">
      <w:pPr>
        <w:pStyle w:val="af0"/>
      </w:pPr>
      <w:r>
        <w:rPr>
          <w:rFonts w:hint="eastAsia"/>
        </w:rPr>
        <w:t>（</w:t>
      </w:r>
      <w:r>
        <w:rPr>
          <w:rFonts w:hint="eastAsia"/>
        </w:rPr>
        <w:t>3</w:t>
      </w:r>
      <w:r>
        <w:rPr>
          <w:rFonts w:hint="eastAsia"/>
        </w:rPr>
        <w:t>）身体心理素质：</w:t>
      </w:r>
    </w:p>
    <w:p w:rsidR="002B1419" w:rsidRDefault="002B1419" w:rsidP="002B1419">
      <w:pPr>
        <w:pStyle w:val="af0"/>
      </w:pPr>
      <w:r>
        <w:rPr>
          <w:rFonts w:hint="eastAsia"/>
        </w:rPr>
        <w:t>①具有良好的生理、心理状态和社会适应能力，正确认识和评价自己；</w:t>
      </w:r>
    </w:p>
    <w:p w:rsidR="002B1419" w:rsidRDefault="002B1419" w:rsidP="002B1419">
      <w:pPr>
        <w:pStyle w:val="af0"/>
      </w:pPr>
      <w:r>
        <w:rPr>
          <w:rFonts w:hint="eastAsia"/>
        </w:rPr>
        <w:t>②具备一定的自我心理调整能力和挫折、失败的承受的能力。</w:t>
      </w:r>
      <w:bookmarkStart w:id="25" w:name="_Toc16616261"/>
      <w:bookmarkStart w:id="26" w:name="_Toc20418"/>
    </w:p>
    <w:p w:rsidR="002B1419" w:rsidRDefault="002B1419" w:rsidP="002B1419">
      <w:pPr>
        <w:pStyle w:val="ae"/>
      </w:pPr>
      <w:r>
        <w:rPr>
          <w:rFonts w:hint="eastAsia"/>
        </w:rPr>
        <w:t>2.</w:t>
      </w:r>
      <w:r>
        <w:rPr>
          <w:rFonts w:hint="eastAsia"/>
        </w:rPr>
        <w:t>专业知识和技能 </w:t>
      </w:r>
      <w:bookmarkEnd w:id="25"/>
      <w:bookmarkEnd w:id="26"/>
    </w:p>
    <w:p w:rsidR="002B1419" w:rsidRDefault="002B1419" w:rsidP="002B1419">
      <w:pPr>
        <w:pStyle w:val="af0"/>
      </w:pPr>
      <w:r>
        <w:rPr>
          <w:rFonts w:hint="eastAsia"/>
        </w:rPr>
        <w:t>（</w:t>
      </w:r>
      <w:r>
        <w:rPr>
          <w:rFonts w:hint="eastAsia"/>
        </w:rPr>
        <w:t>1</w:t>
      </w:r>
      <w:r>
        <w:rPr>
          <w:rFonts w:hint="eastAsia"/>
        </w:rPr>
        <w:t>）具有较稳固的文化基础知识、人文社会科学知识和基础医学的基本知识；</w:t>
      </w:r>
    </w:p>
    <w:p w:rsidR="002B1419" w:rsidRDefault="002B1419" w:rsidP="002B1419">
      <w:pPr>
        <w:pStyle w:val="af0"/>
      </w:pPr>
      <w:r>
        <w:rPr>
          <w:rFonts w:hint="eastAsia"/>
        </w:rPr>
        <w:t>（</w:t>
      </w:r>
      <w:r>
        <w:rPr>
          <w:rFonts w:hint="eastAsia"/>
        </w:rPr>
        <w:t>2</w:t>
      </w:r>
      <w:r>
        <w:rPr>
          <w:rFonts w:hint="eastAsia"/>
        </w:rPr>
        <w:t>）具有现代康复治疗、从事老年临床护理工作的专业理论知识和技能；</w:t>
      </w:r>
    </w:p>
    <w:p w:rsidR="002B1419" w:rsidRDefault="002B1419" w:rsidP="002B1419">
      <w:pPr>
        <w:pStyle w:val="af0"/>
      </w:pPr>
      <w:r>
        <w:rPr>
          <w:rFonts w:hint="eastAsia"/>
        </w:rPr>
        <w:t>（</w:t>
      </w:r>
      <w:r>
        <w:rPr>
          <w:rFonts w:hint="eastAsia"/>
        </w:rPr>
        <w:t>3</w:t>
      </w:r>
      <w:r>
        <w:rPr>
          <w:rFonts w:hint="eastAsia"/>
        </w:rPr>
        <w:t>）具有预防、保健、临床医学和心理、社会等方面的知识。</w:t>
      </w:r>
      <w:bookmarkStart w:id="27" w:name="_Toc13545"/>
      <w:bookmarkStart w:id="28" w:name="_Toc16616262"/>
    </w:p>
    <w:p w:rsidR="002B1419" w:rsidRDefault="002B1419" w:rsidP="002B1419">
      <w:pPr>
        <w:pStyle w:val="af0"/>
      </w:pPr>
      <w:r>
        <w:rPr>
          <w:rFonts w:hint="eastAsia"/>
        </w:rPr>
        <w:t>3.</w:t>
      </w:r>
      <w:r>
        <w:rPr>
          <w:rFonts w:hint="eastAsia"/>
        </w:rPr>
        <w:t>专业技能方向 </w:t>
      </w:r>
      <w:bookmarkEnd w:id="27"/>
      <w:bookmarkEnd w:id="28"/>
    </w:p>
    <w:p w:rsidR="002B1419" w:rsidRDefault="002B1419" w:rsidP="002B1419">
      <w:pPr>
        <w:pStyle w:val="af0"/>
      </w:pPr>
      <w:r>
        <w:rPr>
          <w:rFonts w:hint="eastAsia"/>
        </w:rPr>
        <w:t>（</w:t>
      </w:r>
      <w:r>
        <w:rPr>
          <w:rFonts w:hint="eastAsia"/>
        </w:rPr>
        <w:t>1</w:t>
      </w:r>
      <w:r>
        <w:rPr>
          <w:rFonts w:hint="eastAsia"/>
        </w:rPr>
        <w:t>）具备熟练规范的基础护理和各专科护理基本操作能力；</w:t>
      </w:r>
    </w:p>
    <w:p w:rsidR="002B1419" w:rsidRDefault="002B1419" w:rsidP="002B1419">
      <w:pPr>
        <w:pStyle w:val="af0"/>
      </w:pPr>
      <w:r>
        <w:rPr>
          <w:rFonts w:hint="eastAsia"/>
        </w:rPr>
        <w:t>（</w:t>
      </w:r>
      <w:r>
        <w:rPr>
          <w:rFonts w:hint="eastAsia"/>
        </w:rPr>
        <w:t>2</w:t>
      </w:r>
      <w:r>
        <w:rPr>
          <w:rFonts w:hint="eastAsia"/>
        </w:rPr>
        <w:t>）具备以老年护理对象为中心，运用护理程序实施整体护理的能力，具有对人体、家庭、社区提供整体护理和预防保健服务的技能；</w:t>
      </w:r>
    </w:p>
    <w:p w:rsidR="002B1419" w:rsidRDefault="002B1419" w:rsidP="002B1419">
      <w:pPr>
        <w:pStyle w:val="af0"/>
      </w:pPr>
      <w:r>
        <w:rPr>
          <w:rFonts w:hint="eastAsia"/>
        </w:rPr>
        <w:t>（</w:t>
      </w:r>
      <w:r>
        <w:rPr>
          <w:rFonts w:hint="eastAsia"/>
        </w:rPr>
        <w:t>3</w:t>
      </w:r>
      <w:r>
        <w:rPr>
          <w:rFonts w:hint="eastAsia"/>
        </w:rPr>
        <w:t>）具有对老年常见病、多发病的治疗和常用药物反应进行有效观察的能力；</w:t>
      </w:r>
    </w:p>
    <w:p w:rsidR="002B1419" w:rsidRDefault="002B1419" w:rsidP="002B1419">
      <w:pPr>
        <w:pStyle w:val="af0"/>
      </w:pPr>
      <w:r>
        <w:rPr>
          <w:rFonts w:hint="eastAsia"/>
        </w:rPr>
        <w:t>（</w:t>
      </w:r>
      <w:r>
        <w:rPr>
          <w:rFonts w:hint="eastAsia"/>
        </w:rPr>
        <w:t>4</w:t>
      </w:r>
      <w:r>
        <w:rPr>
          <w:rFonts w:hint="eastAsia"/>
        </w:rPr>
        <w:t>）具有对急、危、重症病人实施初步应急处理和配合抢救的能力；</w:t>
      </w:r>
    </w:p>
    <w:p w:rsidR="002B1419" w:rsidRDefault="002B1419" w:rsidP="002B1419">
      <w:pPr>
        <w:pStyle w:val="af0"/>
      </w:pPr>
      <w:r>
        <w:rPr>
          <w:rFonts w:hint="eastAsia"/>
        </w:rPr>
        <w:t>（</w:t>
      </w:r>
      <w:r>
        <w:rPr>
          <w:rFonts w:hint="eastAsia"/>
        </w:rPr>
        <w:t>5</w:t>
      </w:r>
      <w:r>
        <w:rPr>
          <w:rFonts w:hint="eastAsia"/>
        </w:rPr>
        <w:t>）具备运用专业知识，按照人的基本需要和生命发展不同阶段的健康需要，向个人、家庭、社区提供整体护理和保健服务，并进行健康教育的能力；</w:t>
      </w:r>
    </w:p>
    <w:p w:rsidR="002B1419" w:rsidRDefault="002B1419" w:rsidP="002B1419">
      <w:pPr>
        <w:pStyle w:val="af0"/>
      </w:pPr>
      <w:r>
        <w:rPr>
          <w:rFonts w:hint="eastAsia"/>
        </w:rPr>
        <w:t>（</w:t>
      </w:r>
      <w:r>
        <w:rPr>
          <w:rFonts w:hint="eastAsia"/>
        </w:rPr>
        <w:t>6</w:t>
      </w:r>
      <w:r>
        <w:rPr>
          <w:rFonts w:hint="eastAsia"/>
        </w:rPr>
        <w:t>）掌握良好的人际沟通技巧。</w:t>
      </w:r>
    </w:p>
    <w:p w:rsidR="002B1419" w:rsidRDefault="002B1419" w:rsidP="002B1419">
      <w:pPr>
        <w:pStyle w:val="ac"/>
        <w:ind w:firstLine="562"/>
      </w:pPr>
      <w:bookmarkStart w:id="29" w:name="_Toc16616263"/>
      <w:bookmarkStart w:id="30" w:name="_Toc30713"/>
      <w:r>
        <w:rPr>
          <w:rFonts w:hint="eastAsia"/>
        </w:rPr>
        <w:t>六、课程设置及要求</w:t>
      </w:r>
      <w:bookmarkEnd w:id="29"/>
      <w:bookmarkEnd w:id="30"/>
    </w:p>
    <w:p w:rsidR="002B1419" w:rsidRDefault="002B1419" w:rsidP="002B1419">
      <w:pPr>
        <w:pStyle w:val="af0"/>
      </w:pPr>
      <w:r>
        <w:rPr>
          <w:rFonts w:hint="eastAsia"/>
        </w:rPr>
        <w:t xml:space="preserve">    </w:t>
      </w:r>
      <w:r>
        <w:rPr>
          <w:rFonts w:hint="eastAsia"/>
        </w:rPr>
        <w:t>本专业课程设置分为公共基础课和专业（技能）课。</w:t>
      </w:r>
    </w:p>
    <w:p w:rsidR="002B1419" w:rsidRDefault="002B1419" w:rsidP="002B1419">
      <w:pPr>
        <w:pStyle w:val="af0"/>
      </w:pPr>
      <w:r>
        <w:rPr>
          <w:rFonts w:hint="eastAsia"/>
        </w:rPr>
        <w:lastRenderedPageBreak/>
        <w:t>公共基础课包括德育课、文化课、体育与健康、美术等，以及其他自然科学和人文科学类基础课。</w:t>
      </w:r>
    </w:p>
    <w:p w:rsidR="002B1419" w:rsidRDefault="002B1419" w:rsidP="002B1419">
      <w:pPr>
        <w:pStyle w:val="af0"/>
      </w:pPr>
      <w:r>
        <w:rPr>
          <w:rFonts w:hint="eastAsia"/>
        </w:rPr>
        <w:t>专业（技能）课包括专业核心课、专业（技能）方向课和专业选修课，实习实训是专业技能课教学的重要内容，含校内外实训、顶岗实习等多种形式。</w:t>
      </w:r>
      <w:bookmarkStart w:id="31" w:name="_Toc16616264"/>
    </w:p>
    <w:p w:rsidR="002B1419" w:rsidRDefault="002B1419" w:rsidP="002B1419">
      <w:pPr>
        <w:pStyle w:val="ad"/>
        <w:spacing w:before="156" w:after="156"/>
      </w:pPr>
      <w:r>
        <w:rPr>
          <w:rFonts w:hint="eastAsia"/>
        </w:rPr>
        <w:t>（一）公共基础课</w:t>
      </w:r>
      <w:bookmarkEnd w:id="31"/>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2B1419" w:rsidTr="00B13817">
        <w:trPr>
          <w:trHeight w:val="488"/>
        </w:trPr>
        <w:tc>
          <w:tcPr>
            <w:tcW w:w="691" w:type="dxa"/>
            <w:vAlign w:val="center"/>
          </w:tcPr>
          <w:p w:rsidR="002B1419" w:rsidRDefault="002B1419" w:rsidP="00B13817">
            <w:pPr>
              <w:ind w:firstLineChars="0" w:firstLine="0"/>
              <w:jc w:val="center"/>
              <w:rPr>
                <w:sz w:val="21"/>
              </w:rPr>
            </w:pPr>
            <w:r>
              <w:rPr>
                <w:rFonts w:hint="eastAsia"/>
                <w:sz w:val="21"/>
              </w:rPr>
              <w:t>序号</w:t>
            </w:r>
          </w:p>
        </w:tc>
        <w:tc>
          <w:tcPr>
            <w:tcW w:w="1417" w:type="dxa"/>
            <w:vAlign w:val="center"/>
          </w:tcPr>
          <w:p w:rsidR="002B1419" w:rsidRDefault="002B1419" w:rsidP="00B13817">
            <w:pPr>
              <w:ind w:firstLineChars="0" w:firstLine="0"/>
              <w:jc w:val="center"/>
              <w:rPr>
                <w:sz w:val="21"/>
              </w:rPr>
            </w:pPr>
            <w:r>
              <w:rPr>
                <w:rFonts w:hint="eastAsia"/>
                <w:sz w:val="21"/>
              </w:rPr>
              <w:t>课程名称</w:t>
            </w:r>
          </w:p>
        </w:tc>
        <w:tc>
          <w:tcPr>
            <w:tcW w:w="6663" w:type="dxa"/>
            <w:vAlign w:val="center"/>
          </w:tcPr>
          <w:p w:rsidR="002B1419" w:rsidRDefault="002B1419" w:rsidP="00B13817">
            <w:pPr>
              <w:ind w:firstLineChars="0" w:firstLine="0"/>
              <w:jc w:val="center"/>
              <w:rPr>
                <w:sz w:val="21"/>
              </w:rPr>
            </w:pPr>
            <w:r>
              <w:rPr>
                <w:rFonts w:hint="eastAsia"/>
                <w:sz w:val="21"/>
              </w:rPr>
              <w:t>主要教学内容和要求</w:t>
            </w:r>
          </w:p>
        </w:tc>
        <w:tc>
          <w:tcPr>
            <w:tcW w:w="708" w:type="dxa"/>
            <w:vAlign w:val="center"/>
          </w:tcPr>
          <w:p w:rsidR="002B1419" w:rsidRDefault="002B1419" w:rsidP="00B13817">
            <w:pPr>
              <w:ind w:firstLineChars="0" w:firstLine="0"/>
              <w:jc w:val="center"/>
              <w:rPr>
                <w:sz w:val="21"/>
              </w:rPr>
            </w:pPr>
            <w:r>
              <w:rPr>
                <w:rFonts w:hint="eastAsia"/>
                <w:sz w:val="21"/>
              </w:rPr>
              <w:t>学时</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1</w:t>
            </w:r>
          </w:p>
        </w:tc>
        <w:tc>
          <w:tcPr>
            <w:tcW w:w="1417" w:type="dxa"/>
            <w:vAlign w:val="center"/>
          </w:tcPr>
          <w:p w:rsidR="002B1419" w:rsidRDefault="002B1419" w:rsidP="00B13817">
            <w:pPr>
              <w:ind w:firstLineChars="0" w:firstLine="0"/>
              <w:jc w:val="center"/>
              <w:rPr>
                <w:sz w:val="21"/>
              </w:rPr>
            </w:pPr>
            <w:r>
              <w:rPr>
                <w:rFonts w:hint="eastAsia"/>
                <w:sz w:val="21"/>
              </w:rPr>
              <w:t>语文</w:t>
            </w:r>
          </w:p>
        </w:tc>
        <w:tc>
          <w:tcPr>
            <w:tcW w:w="6663" w:type="dxa"/>
            <w:vAlign w:val="center"/>
          </w:tcPr>
          <w:p w:rsidR="002B1419" w:rsidRDefault="002B1419"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708" w:type="dxa"/>
            <w:vAlign w:val="center"/>
          </w:tcPr>
          <w:p w:rsidR="002B1419" w:rsidRDefault="002B1419" w:rsidP="00B13817">
            <w:pPr>
              <w:ind w:firstLineChars="0" w:firstLine="0"/>
              <w:jc w:val="center"/>
              <w:rPr>
                <w:sz w:val="21"/>
              </w:rPr>
            </w:pPr>
            <w:r>
              <w:rPr>
                <w:rFonts w:hint="eastAsia"/>
                <w:sz w:val="21"/>
              </w:rPr>
              <w:t>194</w:t>
            </w:r>
          </w:p>
        </w:tc>
      </w:tr>
      <w:tr w:rsidR="002B1419" w:rsidTr="00B13817">
        <w:trPr>
          <w:trHeight w:val="2306"/>
        </w:trPr>
        <w:tc>
          <w:tcPr>
            <w:tcW w:w="691" w:type="dxa"/>
            <w:vAlign w:val="center"/>
          </w:tcPr>
          <w:p w:rsidR="002B1419" w:rsidRDefault="002B1419" w:rsidP="00B13817">
            <w:pPr>
              <w:ind w:firstLineChars="0" w:firstLine="0"/>
              <w:jc w:val="center"/>
              <w:rPr>
                <w:sz w:val="21"/>
              </w:rPr>
            </w:pPr>
            <w:r>
              <w:rPr>
                <w:rFonts w:hint="eastAsia"/>
                <w:sz w:val="21"/>
              </w:rPr>
              <w:t>2</w:t>
            </w:r>
          </w:p>
        </w:tc>
        <w:tc>
          <w:tcPr>
            <w:tcW w:w="1417" w:type="dxa"/>
            <w:vAlign w:val="center"/>
          </w:tcPr>
          <w:p w:rsidR="002B1419" w:rsidRDefault="002B1419" w:rsidP="00B13817">
            <w:pPr>
              <w:ind w:firstLineChars="0" w:firstLine="0"/>
              <w:jc w:val="center"/>
              <w:rPr>
                <w:sz w:val="21"/>
              </w:rPr>
            </w:pPr>
            <w:r>
              <w:rPr>
                <w:rFonts w:hint="eastAsia"/>
                <w:sz w:val="21"/>
              </w:rPr>
              <w:t>数学</w:t>
            </w:r>
          </w:p>
        </w:tc>
        <w:tc>
          <w:tcPr>
            <w:tcW w:w="6663" w:type="dxa"/>
            <w:vAlign w:val="center"/>
          </w:tcPr>
          <w:p w:rsidR="002B1419" w:rsidRDefault="002B1419"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2B1419" w:rsidRDefault="002B1419" w:rsidP="00B13817">
            <w:pPr>
              <w:ind w:firstLineChars="0" w:firstLine="0"/>
              <w:jc w:val="center"/>
              <w:rPr>
                <w:sz w:val="21"/>
              </w:rPr>
            </w:pPr>
            <w:r>
              <w:rPr>
                <w:rFonts w:hint="eastAsia"/>
                <w:sz w:val="21"/>
              </w:rPr>
              <w:t>140</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3</w:t>
            </w:r>
          </w:p>
        </w:tc>
        <w:tc>
          <w:tcPr>
            <w:tcW w:w="1417" w:type="dxa"/>
            <w:vAlign w:val="center"/>
          </w:tcPr>
          <w:p w:rsidR="002B1419" w:rsidRDefault="002B1419" w:rsidP="00B13817">
            <w:pPr>
              <w:ind w:firstLineChars="0" w:firstLine="0"/>
              <w:jc w:val="center"/>
              <w:rPr>
                <w:sz w:val="21"/>
              </w:rPr>
            </w:pPr>
            <w:r>
              <w:rPr>
                <w:rFonts w:hint="eastAsia"/>
                <w:sz w:val="21"/>
              </w:rPr>
              <w:t>英语</w:t>
            </w:r>
          </w:p>
        </w:tc>
        <w:tc>
          <w:tcPr>
            <w:tcW w:w="6663" w:type="dxa"/>
            <w:vAlign w:val="center"/>
          </w:tcPr>
          <w:p w:rsidR="002B1419" w:rsidRDefault="002B1419"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2B1419" w:rsidRDefault="002B1419" w:rsidP="00B13817">
            <w:pPr>
              <w:ind w:firstLineChars="0" w:firstLine="0"/>
              <w:jc w:val="center"/>
              <w:rPr>
                <w:sz w:val="21"/>
              </w:rPr>
            </w:pPr>
            <w:r>
              <w:rPr>
                <w:rFonts w:hint="eastAsia"/>
                <w:sz w:val="21"/>
              </w:rPr>
              <w:t>140</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4</w:t>
            </w:r>
          </w:p>
        </w:tc>
        <w:tc>
          <w:tcPr>
            <w:tcW w:w="1417" w:type="dxa"/>
            <w:vAlign w:val="center"/>
          </w:tcPr>
          <w:p w:rsidR="002B1419" w:rsidRDefault="002B1419" w:rsidP="00B13817">
            <w:pPr>
              <w:ind w:firstLineChars="0" w:firstLine="0"/>
              <w:jc w:val="center"/>
              <w:rPr>
                <w:sz w:val="21"/>
              </w:rPr>
            </w:pPr>
            <w:r>
              <w:rPr>
                <w:rFonts w:hint="eastAsia"/>
                <w:sz w:val="21"/>
              </w:rPr>
              <w:t>体育与健康</w:t>
            </w:r>
          </w:p>
        </w:tc>
        <w:tc>
          <w:tcPr>
            <w:tcW w:w="6663" w:type="dxa"/>
            <w:vAlign w:val="center"/>
          </w:tcPr>
          <w:p w:rsidR="002B1419" w:rsidRDefault="002B1419"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2B1419" w:rsidRDefault="002B1419" w:rsidP="00B13817">
            <w:pPr>
              <w:ind w:firstLineChars="0" w:firstLine="0"/>
              <w:jc w:val="center"/>
              <w:rPr>
                <w:sz w:val="21"/>
              </w:rPr>
            </w:pPr>
            <w:r>
              <w:rPr>
                <w:rFonts w:hint="eastAsia"/>
                <w:sz w:val="21"/>
              </w:rPr>
              <w:t>140</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5</w:t>
            </w:r>
          </w:p>
        </w:tc>
        <w:tc>
          <w:tcPr>
            <w:tcW w:w="1417" w:type="dxa"/>
            <w:vAlign w:val="center"/>
          </w:tcPr>
          <w:p w:rsidR="002B1419" w:rsidRDefault="002B1419" w:rsidP="00B13817">
            <w:pPr>
              <w:ind w:firstLineChars="0" w:firstLine="0"/>
              <w:jc w:val="center"/>
              <w:rPr>
                <w:sz w:val="21"/>
              </w:rPr>
            </w:pPr>
            <w:r>
              <w:rPr>
                <w:rFonts w:hint="eastAsia"/>
                <w:sz w:val="21"/>
              </w:rPr>
              <w:t>职业生涯规</w:t>
            </w:r>
            <w:r>
              <w:rPr>
                <w:rFonts w:hint="eastAsia"/>
                <w:sz w:val="21"/>
              </w:rPr>
              <w:lastRenderedPageBreak/>
              <w:t>划</w:t>
            </w:r>
          </w:p>
        </w:tc>
        <w:tc>
          <w:tcPr>
            <w:tcW w:w="6663" w:type="dxa"/>
            <w:vAlign w:val="center"/>
          </w:tcPr>
          <w:p w:rsidR="002B1419" w:rsidRDefault="002B1419" w:rsidP="00B13817">
            <w:pPr>
              <w:ind w:firstLineChars="0" w:firstLine="0"/>
              <w:jc w:val="both"/>
              <w:rPr>
                <w:sz w:val="21"/>
              </w:rPr>
            </w:pPr>
            <w:r>
              <w:rPr>
                <w:rFonts w:hint="eastAsia"/>
                <w:sz w:val="21"/>
              </w:rPr>
              <w:lastRenderedPageBreak/>
              <w:t>依据《中等职业学校职业生涯规划教学大纲》开设，旨在对学生进行职</w:t>
            </w:r>
            <w:r>
              <w:rPr>
                <w:rFonts w:hint="eastAsia"/>
                <w:sz w:val="21"/>
              </w:rPr>
              <w:lastRenderedPageBreak/>
              <w:t>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2B1419" w:rsidRDefault="002B1419" w:rsidP="00B13817">
            <w:pPr>
              <w:ind w:firstLineChars="0" w:firstLine="0"/>
              <w:jc w:val="center"/>
              <w:rPr>
                <w:sz w:val="21"/>
              </w:rPr>
            </w:pPr>
            <w:r>
              <w:rPr>
                <w:rFonts w:hint="eastAsia"/>
                <w:sz w:val="21"/>
              </w:rPr>
              <w:lastRenderedPageBreak/>
              <w:t>32</w:t>
            </w:r>
          </w:p>
        </w:tc>
      </w:tr>
      <w:tr w:rsidR="002B1419" w:rsidTr="00B13817">
        <w:tc>
          <w:tcPr>
            <w:tcW w:w="69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lastRenderedPageBreak/>
              <w:t>序号</w:t>
            </w:r>
          </w:p>
        </w:tc>
        <w:tc>
          <w:tcPr>
            <w:tcW w:w="1417"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学时</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6</w:t>
            </w:r>
          </w:p>
        </w:tc>
        <w:tc>
          <w:tcPr>
            <w:tcW w:w="1417" w:type="dxa"/>
            <w:vAlign w:val="center"/>
          </w:tcPr>
          <w:p w:rsidR="002B1419" w:rsidRDefault="002B1419" w:rsidP="00B13817">
            <w:pPr>
              <w:ind w:firstLineChars="0" w:firstLine="0"/>
              <w:jc w:val="center"/>
              <w:rPr>
                <w:sz w:val="21"/>
              </w:rPr>
            </w:pPr>
            <w:r>
              <w:rPr>
                <w:rFonts w:hint="eastAsia"/>
                <w:sz w:val="21"/>
              </w:rPr>
              <w:t>职业道德与法律</w:t>
            </w:r>
          </w:p>
        </w:tc>
        <w:tc>
          <w:tcPr>
            <w:tcW w:w="6663" w:type="dxa"/>
            <w:vAlign w:val="center"/>
          </w:tcPr>
          <w:p w:rsidR="002B1419" w:rsidRDefault="002B1419"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2B1419" w:rsidRDefault="002B1419" w:rsidP="00B13817">
            <w:pPr>
              <w:ind w:firstLineChars="0" w:firstLine="0"/>
              <w:jc w:val="center"/>
              <w:rPr>
                <w:sz w:val="21"/>
              </w:rPr>
            </w:pPr>
            <w:r>
              <w:rPr>
                <w:rFonts w:hint="eastAsia"/>
                <w:sz w:val="21"/>
              </w:rPr>
              <w:t>36</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7</w:t>
            </w:r>
          </w:p>
        </w:tc>
        <w:tc>
          <w:tcPr>
            <w:tcW w:w="1417" w:type="dxa"/>
            <w:vAlign w:val="center"/>
          </w:tcPr>
          <w:p w:rsidR="002B1419" w:rsidRDefault="002B1419" w:rsidP="00B13817">
            <w:pPr>
              <w:ind w:firstLineChars="0" w:firstLine="0"/>
              <w:rPr>
                <w:sz w:val="21"/>
              </w:rPr>
            </w:pPr>
            <w:r>
              <w:rPr>
                <w:rFonts w:hint="eastAsia"/>
                <w:sz w:val="21"/>
              </w:rPr>
              <w:t>经济政治与社会</w:t>
            </w:r>
          </w:p>
        </w:tc>
        <w:tc>
          <w:tcPr>
            <w:tcW w:w="6663" w:type="dxa"/>
            <w:vAlign w:val="center"/>
          </w:tcPr>
          <w:p w:rsidR="002B1419" w:rsidRDefault="002B1419" w:rsidP="00B13817">
            <w:pPr>
              <w:ind w:firstLineChars="0" w:firstLine="0"/>
              <w:jc w:val="both"/>
              <w:rPr>
                <w:sz w:val="21"/>
              </w:rPr>
            </w:pPr>
            <w:r>
              <w:rPr>
                <w:rFonts w:hint="eastAsia"/>
                <w:sz w:val="21"/>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辨析社会现象、主动参与社会生活的能力。</w:t>
            </w:r>
          </w:p>
        </w:tc>
        <w:tc>
          <w:tcPr>
            <w:tcW w:w="708" w:type="dxa"/>
            <w:vAlign w:val="center"/>
          </w:tcPr>
          <w:p w:rsidR="002B1419" w:rsidRDefault="002B1419" w:rsidP="00B13817">
            <w:pPr>
              <w:ind w:firstLineChars="0" w:firstLine="0"/>
              <w:jc w:val="center"/>
              <w:rPr>
                <w:sz w:val="21"/>
              </w:rPr>
            </w:pPr>
            <w:r>
              <w:rPr>
                <w:rFonts w:hint="eastAsia"/>
                <w:sz w:val="21"/>
              </w:rPr>
              <w:t>36</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8</w:t>
            </w:r>
          </w:p>
        </w:tc>
        <w:tc>
          <w:tcPr>
            <w:tcW w:w="1417" w:type="dxa"/>
            <w:vAlign w:val="center"/>
          </w:tcPr>
          <w:p w:rsidR="002B1419" w:rsidRDefault="002B1419" w:rsidP="00B13817">
            <w:pPr>
              <w:ind w:firstLineChars="0" w:firstLine="0"/>
              <w:jc w:val="center"/>
              <w:rPr>
                <w:sz w:val="21"/>
              </w:rPr>
            </w:pPr>
            <w:r>
              <w:rPr>
                <w:rFonts w:hint="eastAsia"/>
                <w:sz w:val="21"/>
              </w:rPr>
              <w:t>哲学与人生</w:t>
            </w:r>
          </w:p>
        </w:tc>
        <w:tc>
          <w:tcPr>
            <w:tcW w:w="6663" w:type="dxa"/>
            <w:vAlign w:val="center"/>
          </w:tcPr>
          <w:p w:rsidR="002B1419" w:rsidRDefault="002B1419"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知识，引导学生进行正确的价值判断和行为选择，形成积极向上的人生态度，为人生的健康发展奠定思想基础。</w:t>
            </w:r>
          </w:p>
        </w:tc>
        <w:tc>
          <w:tcPr>
            <w:tcW w:w="708" w:type="dxa"/>
            <w:vAlign w:val="center"/>
          </w:tcPr>
          <w:p w:rsidR="002B1419" w:rsidRDefault="002B1419" w:rsidP="00B13817">
            <w:pPr>
              <w:ind w:firstLineChars="0" w:firstLine="0"/>
              <w:jc w:val="center"/>
              <w:rPr>
                <w:sz w:val="21"/>
              </w:rPr>
            </w:pPr>
            <w:r>
              <w:rPr>
                <w:rFonts w:hint="eastAsia"/>
                <w:sz w:val="21"/>
              </w:rPr>
              <w:t>36</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9</w:t>
            </w:r>
          </w:p>
        </w:tc>
        <w:tc>
          <w:tcPr>
            <w:tcW w:w="1417" w:type="dxa"/>
            <w:vAlign w:val="center"/>
          </w:tcPr>
          <w:p w:rsidR="002B1419" w:rsidRDefault="002B1419" w:rsidP="00B13817">
            <w:pPr>
              <w:ind w:firstLineChars="0" w:firstLine="0"/>
              <w:jc w:val="center"/>
              <w:rPr>
                <w:sz w:val="21"/>
              </w:rPr>
            </w:pPr>
            <w:r>
              <w:rPr>
                <w:rFonts w:hint="eastAsia"/>
                <w:sz w:val="21"/>
              </w:rPr>
              <w:t>计算机应用基础</w:t>
            </w:r>
          </w:p>
        </w:tc>
        <w:tc>
          <w:tcPr>
            <w:tcW w:w="6663" w:type="dxa"/>
            <w:vAlign w:val="center"/>
          </w:tcPr>
          <w:p w:rsidR="002B1419" w:rsidRDefault="002B1419"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2B1419" w:rsidRDefault="002B1419" w:rsidP="00B13817">
            <w:pPr>
              <w:ind w:firstLineChars="0" w:firstLine="0"/>
              <w:jc w:val="center"/>
              <w:rPr>
                <w:sz w:val="21"/>
              </w:rPr>
            </w:pPr>
            <w:r>
              <w:rPr>
                <w:rFonts w:hint="eastAsia"/>
                <w:sz w:val="21"/>
              </w:rPr>
              <w:t>68</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10</w:t>
            </w:r>
          </w:p>
        </w:tc>
        <w:tc>
          <w:tcPr>
            <w:tcW w:w="1417" w:type="dxa"/>
            <w:vAlign w:val="center"/>
          </w:tcPr>
          <w:p w:rsidR="002B1419" w:rsidRDefault="002B1419" w:rsidP="00B13817">
            <w:pPr>
              <w:ind w:firstLineChars="0" w:firstLine="0"/>
              <w:jc w:val="center"/>
              <w:rPr>
                <w:sz w:val="21"/>
              </w:rPr>
            </w:pPr>
            <w:r>
              <w:rPr>
                <w:rFonts w:hint="eastAsia"/>
                <w:sz w:val="21"/>
              </w:rPr>
              <w:t>艺术</w:t>
            </w:r>
          </w:p>
        </w:tc>
        <w:tc>
          <w:tcPr>
            <w:tcW w:w="6663" w:type="dxa"/>
            <w:vAlign w:val="center"/>
          </w:tcPr>
          <w:p w:rsidR="002B1419" w:rsidRDefault="002B1419"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708" w:type="dxa"/>
            <w:vAlign w:val="center"/>
          </w:tcPr>
          <w:p w:rsidR="002B1419" w:rsidRDefault="002B1419" w:rsidP="00B13817">
            <w:pPr>
              <w:ind w:firstLineChars="0" w:firstLine="0"/>
              <w:jc w:val="center"/>
              <w:rPr>
                <w:sz w:val="21"/>
              </w:rPr>
            </w:pPr>
            <w:r>
              <w:rPr>
                <w:rFonts w:hint="eastAsia"/>
                <w:sz w:val="21"/>
              </w:rPr>
              <w:t>72</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11</w:t>
            </w:r>
          </w:p>
        </w:tc>
        <w:tc>
          <w:tcPr>
            <w:tcW w:w="1417" w:type="dxa"/>
            <w:vAlign w:val="center"/>
          </w:tcPr>
          <w:p w:rsidR="002B1419" w:rsidRDefault="002B1419" w:rsidP="00B13817">
            <w:pPr>
              <w:ind w:firstLineChars="0" w:firstLine="0"/>
              <w:jc w:val="center"/>
              <w:rPr>
                <w:sz w:val="21"/>
              </w:rPr>
            </w:pPr>
            <w:r>
              <w:rPr>
                <w:rFonts w:hint="eastAsia"/>
                <w:sz w:val="21"/>
              </w:rPr>
              <w:t>心理健康</w:t>
            </w:r>
          </w:p>
        </w:tc>
        <w:tc>
          <w:tcPr>
            <w:tcW w:w="6663" w:type="dxa"/>
            <w:vAlign w:val="center"/>
          </w:tcPr>
          <w:p w:rsidR="002B1419" w:rsidRDefault="002B1419"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w:t>
            </w:r>
            <w:r>
              <w:rPr>
                <w:rFonts w:hint="eastAsia"/>
                <w:sz w:val="21"/>
              </w:rPr>
              <w:lastRenderedPageBreak/>
              <w:t>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708" w:type="dxa"/>
            <w:vAlign w:val="center"/>
          </w:tcPr>
          <w:p w:rsidR="002B1419" w:rsidRDefault="002B1419" w:rsidP="00B13817">
            <w:pPr>
              <w:ind w:firstLineChars="0" w:firstLine="0"/>
              <w:jc w:val="center"/>
              <w:rPr>
                <w:sz w:val="21"/>
              </w:rPr>
            </w:pPr>
            <w:r>
              <w:rPr>
                <w:rFonts w:hint="eastAsia"/>
                <w:sz w:val="21"/>
              </w:rPr>
              <w:lastRenderedPageBreak/>
              <w:t>68</w:t>
            </w:r>
          </w:p>
        </w:tc>
      </w:tr>
      <w:tr w:rsidR="002B1419" w:rsidTr="00B13817">
        <w:tc>
          <w:tcPr>
            <w:tcW w:w="69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lastRenderedPageBreak/>
              <w:t>序号</w:t>
            </w:r>
          </w:p>
        </w:tc>
        <w:tc>
          <w:tcPr>
            <w:tcW w:w="1417"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学时</w:t>
            </w:r>
          </w:p>
        </w:tc>
      </w:tr>
      <w:tr w:rsidR="002B1419" w:rsidTr="00B13817">
        <w:tc>
          <w:tcPr>
            <w:tcW w:w="691" w:type="dxa"/>
            <w:vAlign w:val="center"/>
          </w:tcPr>
          <w:p w:rsidR="002B1419" w:rsidRDefault="002B1419" w:rsidP="00B13817">
            <w:pPr>
              <w:ind w:firstLineChars="0" w:firstLine="0"/>
              <w:jc w:val="center"/>
              <w:rPr>
                <w:sz w:val="21"/>
              </w:rPr>
            </w:pPr>
            <w:r>
              <w:rPr>
                <w:rFonts w:hint="eastAsia"/>
                <w:sz w:val="21"/>
              </w:rPr>
              <w:t>12</w:t>
            </w:r>
          </w:p>
        </w:tc>
        <w:tc>
          <w:tcPr>
            <w:tcW w:w="1417" w:type="dxa"/>
            <w:vAlign w:val="center"/>
          </w:tcPr>
          <w:p w:rsidR="002B1419" w:rsidRDefault="002B1419" w:rsidP="00B13817">
            <w:pPr>
              <w:ind w:firstLineChars="0" w:firstLine="0"/>
              <w:jc w:val="center"/>
              <w:rPr>
                <w:sz w:val="21"/>
              </w:rPr>
            </w:pPr>
            <w:r>
              <w:rPr>
                <w:rFonts w:hint="eastAsia"/>
                <w:sz w:val="21"/>
              </w:rPr>
              <w:t>历史</w:t>
            </w:r>
          </w:p>
        </w:tc>
        <w:tc>
          <w:tcPr>
            <w:tcW w:w="6663" w:type="dxa"/>
            <w:vAlign w:val="center"/>
          </w:tcPr>
          <w:p w:rsidR="002B1419" w:rsidRDefault="002B1419"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708" w:type="dxa"/>
            <w:vAlign w:val="center"/>
          </w:tcPr>
          <w:p w:rsidR="002B1419" w:rsidRDefault="002B1419" w:rsidP="00B13817">
            <w:pPr>
              <w:ind w:firstLineChars="0" w:firstLine="0"/>
              <w:jc w:val="center"/>
              <w:rPr>
                <w:sz w:val="21"/>
              </w:rPr>
            </w:pPr>
            <w:r>
              <w:rPr>
                <w:rFonts w:hint="eastAsia"/>
                <w:sz w:val="21"/>
              </w:rPr>
              <w:t>34</w:t>
            </w:r>
          </w:p>
        </w:tc>
      </w:tr>
    </w:tbl>
    <w:p w:rsidR="002B1419" w:rsidRDefault="002B1419" w:rsidP="002B1419">
      <w:pPr>
        <w:pStyle w:val="ad"/>
        <w:spacing w:before="156" w:after="156"/>
        <w:ind w:firstLineChars="0" w:firstLine="0"/>
      </w:pPr>
      <w:bookmarkStart w:id="32" w:name="_Toc13981"/>
      <w:bookmarkStart w:id="33" w:name="_Toc16616265"/>
      <w:r>
        <w:rPr>
          <w:rFonts w:hint="eastAsia"/>
        </w:rPr>
        <w:t>（二）专业技能课</w:t>
      </w:r>
      <w:bookmarkEnd w:id="32"/>
      <w:bookmarkEnd w:id="33"/>
    </w:p>
    <w:p w:rsidR="002B1419" w:rsidRDefault="002B1419" w:rsidP="002B1419">
      <w:pPr>
        <w:pStyle w:val="af0"/>
      </w:pPr>
      <w:bookmarkStart w:id="34" w:name="_Toc14367"/>
      <w:bookmarkStart w:id="35" w:name="_Toc16616266"/>
      <w:r>
        <w:rPr>
          <w:rFonts w:hint="eastAsia"/>
        </w:rPr>
        <w:t>1.</w:t>
      </w:r>
      <w:r>
        <w:rPr>
          <w:rFonts w:hint="eastAsia"/>
        </w:rPr>
        <w:t>专业核心课</w:t>
      </w:r>
      <w:bookmarkEnd w:id="34"/>
      <w:bookmarkEnd w:id="35"/>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396"/>
        <w:gridCol w:w="6663"/>
        <w:gridCol w:w="708"/>
      </w:tblGrid>
      <w:tr w:rsidR="002B1419" w:rsidTr="00B13817">
        <w:tc>
          <w:tcPr>
            <w:tcW w:w="731" w:type="dxa"/>
            <w:vAlign w:val="center"/>
          </w:tcPr>
          <w:p w:rsidR="002B1419" w:rsidRDefault="002B1419" w:rsidP="00B13817">
            <w:pPr>
              <w:ind w:firstLineChars="0" w:firstLine="0"/>
              <w:jc w:val="center"/>
              <w:rPr>
                <w:sz w:val="21"/>
              </w:rPr>
            </w:pPr>
            <w:r>
              <w:rPr>
                <w:rFonts w:hint="eastAsia"/>
                <w:sz w:val="21"/>
              </w:rPr>
              <w:t>序号</w:t>
            </w:r>
          </w:p>
        </w:tc>
        <w:tc>
          <w:tcPr>
            <w:tcW w:w="1396" w:type="dxa"/>
            <w:vAlign w:val="center"/>
          </w:tcPr>
          <w:p w:rsidR="002B1419" w:rsidRDefault="002B1419" w:rsidP="00B13817">
            <w:pPr>
              <w:ind w:firstLineChars="0" w:firstLine="0"/>
              <w:jc w:val="center"/>
              <w:rPr>
                <w:sz w:val="21"/>
              </w:rPr>
            </w:pPr>
            <w:r>
              <w:rPr>
                <w:rFonts w:hint="eastAsia"/>
                <w:sz w:val="21"/>
              </w:rPr>
              <w:t>课程名称</w:t>
            </w:r>
          </w:p>
        </w:tc>
        <w:tc>
          <w:tcPr>
            <w:tcW w:w="6663" w:type="dxa"/>
            <w:vAlign w:val="center"/>
          </w:tcPr>
          <w:p w:rsidR="002B1419" w:rsidRDefault="002B1419" w:rsidP="00B13817">
            <w:pPr>
              <w:ind w:firstLineChars="0" w:firstLine="0"/>
              <w:jc w:val="center"/>
              <w:rPr>
                <w:sz w:val="21"/>
              </w:rPr>
            </w:pPr>
            <w:r>
              <w:rPr>
                <w:rFonts w:hint="eastAsia"/>
                <w:sz w:val="21"/>
              </w:rPr>
              <w:t>主要教学内容和要求</w:t>
            </w:r>
          </w:p>
        </w:tc>
        <w:tc>
          <w:tcPr>
            <w:tcW w:w="708" w:type="dxa"/>
            <w:vAlign w:val="center"/>
          </w:tcPr>
          <w:p w:rsidR="002B1419" w:rsidRDefault="002B1419" w:rsidP="00B13817">
            <w:pPr>
              <w:ind w:firstLineChars="0" w:firstLine="0"/>
              <w:jc w:val="center"/>
              <w:rPr>
                <w:sz w:val="21"/>
              </w:rPr>
            </w:pPr>
            <w:r>
              <w:rPr>
                <w:rFonts w:hint="eastAsia"/>
                <w:sz w:val="21"/>
              </w:rPr>
              <w:t>学时</w:t>
            </w:r>
          </w:p>
        </w:tc>
      </w:tr>
      <w:tr w:rsidR="002B1419" w:rsidTr="00B13817">
        <w:trPr>
          <w:trHeight w:val="1524"/>
        </w:trPr>
        <w:tc>
          <w:tcPr>
            <w:tcW w:w="731" w:type="dxa"/>
            <w:vAlign w:val="center"/>
          </w:tcPr>
          <w:p w:rsidR="002B1419" w:rsidRDefault="002B1419" w:rsidP="00B13817">
            <w:pPr>
              <w:ind w:firstLineChars="0" w:firstLine="0"/>
              <w:jc w:val="center"/>
              <w:rPr>
                <w:sz w:val="21"/>
              </w:rPr>
            </w:pPr>
            <w:r>
              <w:rPr>
                <w:rFonts w:hint="eastAsia"/>
                <w:sz w:val="21"/>
              </w:rPr>
              <w:t>1</w:t>
            </w:r>
          </w:p>
        </w:tc>
        <w:tc>
          <w:tcPr>
            <w:tcW w:w="1396" w:type="dxa"/>
            <w:vAlign w:val="center"/>
          </w:tcPr>
          <w:p w:rsidR="002B1419" w:rsidRDefault="002B1419" w:rsidP="00B13817">
            <w:pPr>
              <w:ind w:firstLineChars="0" w:firstLine="0"/>
              <w:jc w:val="center"/>
              <w:rPr>
                <w:sz w:val="21"/>
              </w:rPr>
            </w:pPr>
            <w:r>
              <w:rPr>
                <w:rFonts w:hint="eastAsia"/>
                <w:sz w:val="21"/>
              </w:rPr>
              <w:t>人际沟通</w:t>
            </w:r>
          </w:p>
        </w:tc>
        <w:tc>
          <w:tcPr>
            <w:tcW w:w="6663" w:type="dxa"/>
            <w:vAlign w:val="center"/>
          </w:tcPr>
          <w:p w:rsidR="002B1419" w:rsidRDefault="002B1419" w:rsidP="00B13817">
            <w:pPr>
              <w:ind w:firstLineChars="0" w:firstLine="0"/>
              <w:jc w:val="both"/>
              <w:rPr>
                <w:sz w:val="21"/>
              </w:rPr>
            </w:pPr>
            <w:r>
              <w:rPr>
                <w:rFonts w:hint="eastAsia"/>
                <w:sz w:val="21"/>
              </w:rPr>
              <w:t>围绕“以服务为宗旨，以就业为导向、以岗位需求为标准”的职业教育指导思想，力求符合中职学校生源特点，贴近社会生活、贴近专业岗位。讲述如何运用移情和感性的方式与病人和同事相互沟通。</w:t>
            </w:r>
          </w:p>
        </w:tc>
        <w:tc>
          <w:tcPr>
            <w:tcW w:w="708" w:type="dxa"/>
            <w:vAlign w:val="center"/>
          </w:tcPr>
          <w:p w:rsidR="002B1419" w:rsidRDefault="002B1419" w:rsidP="00B13817">
            <w:pPr>
              <w:ind w:firstLineChars="0" w:firstLine="0"/>
              <w:jc w:val="center"/>
              <w:rPr>
                <w:sz w:val="21"/>
              </w:rPr>
            </w:pPr>
            <w:r>
              <w:rPr>
                <w:rFonts w:hint="eastAsia"/>
                <w:sz w:val="21"/>
              </w:rPr>
              <w:t>18</w:t>
            </w:r>
          </w:p>
        </w:tc>
      </w:tr>
      <w:tr w:rsidR="002B1419" w:rsidTr="00B13817">
        <w:tc>
          <w:tcPr>
            <w:tcW w:w="731" w:type="dxa"/>
            <w:vAlign w:val="center"/>
          </w:tcPr>
          <w:p w:rsidR="002B1419" w:rsidRDefault="002B1419" w:rsidP="00B13817">
            <w:pPr>
              <w:ind w:firstLineChars="0" w:firstLine="0"/>
              <w:jc w:val="center"/>
              <w:rPr>
                <w:sz w:val="21"/>
              </w:rPr>
            </w:pPr>
            <w:r>
              <w:rPr>
                <w:rFonts w:hint="eastAsia"/>
                <w:sz w:val="21"/>
              </w:rPr>
              <w:t>2</w:t>
            </w:r>
          </w:p>
        </w:tc>
        <w:tc>
          <w:tcPr>
            <w:tcW w:w="1396" w:type="dxa"/>
            <w:vAlign w:val="center"/>
          </w:tcPr>
          <w:p w:rsidR="002B1419" w:rsidRDefault="002B1419" w:rsidP="00B13817">
            <w:pPr>
              <w:ind w:firstLineChars="0" w:firstLine="0"/>
              <w:jc w:val="center"/>
              <w:rPr>
                <w:sz w:val="21"/>
              </w:rPr>
            </w:pPr>
            <w:r>
              <w:rPr>
                <w:rFonts w:hint="eastAsia"/>
                <w:sz w:val="21"/>
              </w:rPr>
              <w:t>老年护理学</w:t>
            </w:r>
          </w:p>
        </w:tc>
        <w:tc>
          <w:tcPr>
            <w:tcW w:w="6663" w:type="dxa"/>
            <w:vAlign w:val="center"/>
          </w:tcPr>
          <w:p w:rsidR="002B1419" w:rsidRDefault="002B1419" w:rsidP="00B13817">
            <w:pPr>
              <w:ind w:firstLineChars="0" w:firstLine="0"/>
              <w:jc w:val="both"/>
              <w:rPr>
                <w:sz w:val="21"/>
              </w:rPr>
            </w:pPr>
            <w:r>
              <w:rPr>
                <w:rFonts w:hint="eastAsia"/>
                <w:sz w:val="21"/>
              </w:rPr>
              <w:t>主要阐述老年护理的基本问题，包括老龄化社会发展概况、老年护理学基本理论和老年护理的基本原则，老年常见疾病的护理，以及精神障碍的护理评估，治疗原则和护理干预措施和老年人常见的功能性健康问题的处理，包括跌倒、压疮、疼痛、便秘、尿失禁与尿潴留、营养失衡、感觉功能减退、忽视与受虐，以及临终患者的护理等。</w:t>
            </w:r>
          </w:p>
        </w:tc>
        <w:tc>
          <w:tcPr>
            <w:tcW w:w="708" w:type="dxa"/>
            <w:vAlign w:val="center"/>
          </w:tcPr>
          <w:p w:rsidR="002B1419" w:rsidRDefault="002B1419" w:rsidP="00B13817">
            <w:pPr>
              <w:ind w:firstLineChars="0" w:firstLine="0"/>
              <w:jc w:val="center"/>
              <w:rPr>
                <w:sz w:val="21"/>
              </w:rPr>
            </w:pPr>
            <w:r>
              <w:rPr>
                <w:rFonts w:hint="eastAsia"/>
                <w:sz w:val="21"/>
              </w:rPr>
              <w:t>32</w:t>
            </w:r>
          </w:p>
        </w:tc>
      </w:tr>
      <w:tr w:rsidR="002B1419" w:rsidTr="00B13817">
        <w:tc>
          <w:tcPr>
            <w:tcW w:w="731" w:type="dxa"/>
            <w:vAlign w:val="center"/>
          </w:tcPr>
          <w:p w:rsidR="002B1419" w:rsidRDefault="002B1419" w:rsidP="00B13817">
            <w:pPr>
              <w:ind w:firstLineChars="0" w:firstLine="0"/>
              <w:jc w:val="center"/>
              <w:rPr>
                <w:sz w:val="21"/>
              </w:rPr>
            </w:pPr>
            <w:r>
              <w:rPr>
                <w:rFonts w:hint="eastAsia"/>
                <w:sz w:val="21"/>
              </w:rPr>
              <w:t>3</w:t>
            </w:r>
          </w:p>
        </w:tc>
        <w:tc>
          <w:tcPr>
            <w:tcW w:w="1396" w:type="dxa"/>
            <w:vAlign w:val="center"/>
          </w:tcPr>
          <w:p w:rsidR="002B1419" w:rsidRDefault="002B1419" w:rsidP="00B13817">
            <w:pPr>
              <w:ind w:firstLineChars="0" w:firstLine="0"/>
              <w:jc w:val="center"/>
              <w:rPr>
                <w:sz w:val="21"/>
              </w:rPr>
            </w:pPr>
            <w:r>
              <w:rPr>
                <w:rFonts w:hint="eastAsia"/>
                <w:sz w:val="21"/>
              </w:rPr>
              <w:t>生理学</w:t>
            </w:r>
          </w:p>
        </w:tc>
        <w:tc>
          <w:tcPr>
            <w:tcW w:w="6663" w:type="dxa"/>
            <w:vAlign w:val="center"/>
          </w:tcPr>
          <w:p w:rsidR="002B1419" w:rsidRDefault="002B1419" w:rsidP="00B13817">
            <w:pPr>
              <w:ind w:firstLineChars="0" w:firstLine="0"/>
              <w:jc w:val="both"/>
              <w:rPr>
                <w:sz w:val="21"/>
              </w:rPr>
            </w:pPr>
            <w:r>
              <w:rPr>
                <w:rFonts w:hint="eastAsia"/>
                <w:sz w:val="21"/>
              </w:rPr>
              <w:t>研究生物机体的各种生命现象，特别是机体各组成部分的功能及实现其功能的内在机制的一门学科。生理学的任务主要是阐明机体及其各组成部分所表现的各种正常的生命现象、活动规律及其产生机制，以及机体内、外环境变化对这些功能性活动的影响和机体所进行的相应调节，并揭示各种生理功能在整体生命活动中的意义。</w:t>
            </w:r>
          </w:p>
        </w:tc>
        <w:tc>
          <w:tcPr>
            <w:tcW w:w="708" w:type="dxa"/>
            <w:vAlign w:val="center"/>
          </w:tcPr>
          <w:p w:rsidR="002B1419" w:rsidRDefault="002B1419" w:rsidP="00B13817">
            <w:pPr>
              <w:ind w:firstLineChars="0" w:firstLine="0"/>
              <w:jc w:val="center"/>
              <w:rPr>
                <w:sz w:val="21"/>
              </w:rPr>
            </w:pPr>
            <w:r>
              <w:rPr>
                <w:rFonts w:hint="eastAsia"/>
                <w:sz w:val="21"/>
              </w:rPr>
              <w:t>68</w:t>
            </w:r>
          </w:p>
        </w:tc>
      </w:tr>
      <w:tr w:rsidR="002B1419" w:rsidTr="00B13817">
        <w:trPr>
          <w:trHeight w:val="1022"/>
        </w:trPr>
        <w:tc>
          <w:tcPr>
            <w:tcW w:w="731" w:type="dxa"/>
            <w:vAlign w:val="center"/>
          </w:tcPr>
          <w:p w:rsidR="002B1419" w:rsidRDefault="002B1419" w:rsidP="00B13817">
            <w:pPr>
              <w:ind w:firstLineChars="0" w:firstLine="0"/>
              <w:jc w:val="center"/>
              <w:rPr>
                <w:sz w:val="21"/>
              </w:rPr>
            </w:pPr>
            <w:r>
              <w:rPr>
                <w:rFonts w:hint="eastAsia"/>
                <w:sz w:val="21"/>
              </w:rPr>
              <w:t>4</w:t>
            </w:r>
          </w:p>
        </w:tc>
        <w:tc>
          <w:tcPr>
            <w:tcW w:w="1396" w:type="dxa"/>
            <w:vAlign w:val="center"/>
          </w:tcPr>
          <w:p w:rsidR="002B1419" w:rsidRDefault="002B1419" w:rsidP="00B13817">
            <w:pPr>
              <w:ind w:firstLineChars="0" w:firstLine="0"/>
              <w:jc w:val="center"/>
              <w:rPr>
                <w:sz w:val="21"/>
              </w:rPr>
            </w:pPr>
            <w:r>
              <w:rPr>
                <w:rFonts w:hint="eastAsia"/>
                <w:sz w:val="21"/>
              </w:rPr>
              <w:t>护理礼仪</w:t>
            </w:r>
          </w:p>
        </w:tc>
        <w:tc>
          <w:tcPr>
            <w:tcW w:w="6663" w:type="dxa"/>
            <w:vAlign w:val="center"/>
          </w:tcPr>
          <w:p w:rsidR="002B1419" w:rsidRDefault="002B1419" w:rsidP="00B13817">
            <w:pPr>
              <w:ind w:firstLineChars="0" w:firstLine="0"/>
              <w:jc w:val="both"/>
              <w:rPr>
                <w:sz w:val="21"/>
              </w:rPr>
            </w:pPr>
            <w:r>
              <w:rPr>
                <w:rFonts w:hint="eastAsia"/>
                <w:sz w:val="21"/>
              </w:rPr>
              <w:t>包括：绪论、护士仪表礼仪、护士举止礼仪、日常举止礼仪、护士言谈礼仪、护士工作礼仪和求职礼仪，以帮助护理人员加强自身素质修养。</w:t>
            </w:r>
          </w:p>
        </w:tc>
        <w:tc>
          <w:tcPr>
            <w:tcW w:w="708" w:type="dxa"/>
            <w:vAlign w:val="center"/>
          </w:tcPr>
          <w:p w:rsidR="002B1419" w:rsidRDefault="002B1419" w:rsidP="00B13817">
            <w:pPr>
              <w:ind w:firstLineChars="0" w:firstLine="0"/>
              <w:jc w:val="center"/>
              <w:rPr>
                <w:sz w:val="21"/>
              </w:rPr>
            </w:pPr>
            <w:r>
              <w:rPr>
                <w:rFonts w:hint="eastAsia"/>
                <w:sz w:val="21"/>
              </w:rPr>
              <w:t>32</w:t>
            </w:r>
          </w:p>
        </w:tc>
      </w:tr>
      <w:tr w:rsidR="002B1419" w:rsidTr="00B13817">
        <w:trPr>
          <w:trHeight w:val="2907"/>
        </w:trPr>
        <w:tc>
          <w:tcPr>
            <w:tcW w:w="731" w:type="dxa"/>
            <w:vAlign w:val="center"/>
          </w:tcPr>
          <w:p w:rsidR="002B1419" w:rsidRDefault="002B1419" w:rsidP="00B13817">
            <w:pPr>
              <w:ind w:firstLineChars="0" w:firstLine="0"/>
              <w:jc w:val="center"/>
              <w:rPr>
                <w:sz w:val="21"/>
              </w:rPr>
            </w:pPr>
            <w:r>
              <w:rPr>
                <w:rFonts w:hint="eastAsia"/>
                <w:sz w:val="21"/>
              </w:rPr>
              <w:lastRenderedPageBreak/>
              <w:t>5</w:t>
            </w:r>
          </w:p>
        </w:tc>
        <w:tc>
          <w:tcPr>
            <w:tcW w:w="1396" w:type="dxa"/>
            <w:vAlign w:val="center"/>
          </w:tcPr>
          <w:p w:rsidR="002B1419" w:rsidRDefault="002B1419" w:rsidP="00B13817">
            <w:pPr>
              <w:ind w:firstLineChars="0" w:firstLine="0"/>
              <w:jc w:val="center"/>
              <w:rPr>
                <w:sz w:val="21"/>
              </w:rPr>
            </w:pPr>
            <w:r>
              <w:rPr>
                <w:rFonts w:hint="eastAsia"/>
                <w:sz w:val="21"/>
              </w:rPr>
              <w:t>儿科护理学</w:t>
            </w:r>
          </w:p>
        </w:tc>
        <w:tc>
          <w:tcPr>
            <w:tcW w:w="6663" w:type="dxa"/>
            <w:vAlign w:val="center"/>
          </w:tcPr>
          <w:p w:rsidR="002B1419" w:rsidRDefault="002B1419" w:rsidP="00B13817">
            <w:pPr>
              <w:ind w:firstLineChars="0" w:firstLine="0"/>
              <w:jc w:val="both"/>
              <w:rPr>
                <w:sz w:val="21"/>
              </w:rPr>
            </w:pPr>
            <w:r>
              <w:rPr>
                <w:rFonts w:hint="eastAsia"/>
                <w:sz w:val="21"/>
              </w:rPr>
              <w:t>包括生长发育、健康儿童护理、住院患儿的护理、营养与营养紊乱性疾病患儿的护理、新生儿与新生儿疾病患儿的护理、消化系统疾病患儿的护理、呼吸系统疾病患儿的护理、循环系统疾病患儿的护理、泌尿系统疾病患儿的护理、血液系统疾病患儿的护理、神经系统疾病患儿的护理、结缔组织疾病患儿的护理、感染性疾病患儿的护理、内分泌及遗传性疾病患儿的护理。</w:t>
            </w:r>
          </w:p>
        </w:tc>
        <w:tc>
          <w:tcPr>
            <w:tcW w:w="708" w:type="dxa"/>
            <w:vAlign w:val="center"/>
          </w:tcPr>
          <w:p w:rsidR="002B1419" w:rsidRDefault="002B1419" w:rsidP="00B13817">
            <w:pPr>
              <w:ind w:firstLineChars="0" w:firstLine="0"/>
              <w:jc w:val="center"/>
              <w:rPr>
                <w:sz w:val="21"/>
              </w:rPr>
            </w:pPr>
            <w:r>
              <w:rPr>
                <w:rFonts w:hint="eastAsia"/>
                <w:sz w:val="21"/>
              </w:rPr>
              <w:t>68</w:t>
            </w:r>
          </w:p>
        </w:tc>
      </w:tr>
    </w:tbl>
    <w:p w:rsidR="002B1419" w:rsidRDefault="002B1419" w:rsidP="002B1419">
      <w:pPr>
        <w:ind w:firstLine="48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396"/>
        <w:gridCol w:w="6663"/>
        <w:gridCol w:w="708"/>
      </w:tblGrid>
      <w:tr w:rsidR="002B1419" w:rsidTr="00B13817">
        <w:tc>
          <w:tcPr>
            <w:tcW w:w="73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学时</w:t>
            </w:r>
          </w:p>
        </w:tc>
      </w:tr>
      <w:tr w:rsidR="002B1419" w:rsidTr="00B13817">
        <w:tc>
          <w:tcPr>
            <w:tcW w:w="731" w:type="dxa"/>
            <w:vAlign w:val="center"/>
          </w:tcPr>
          <w:p w:rsidR="002B1419" w:rsidRDefault="002B1419" w:rsidP="00B13817">
            <w:pPr>
              <w:ind w:firstLineChars="0" w:firstLine="0"/>
              <w:jc w:val="center"/>
              <w:rPr>
                <w:sz w:val="21"/>
              </w:rPr>
            </w:pPr>
            <w:r>
              <w:rPr>
                <w:rFonts w:hint="eastAsia"/>
                <w:sz w:val="21"/>
              </w:rPr>
              <w:t>6</w:t>
            </w:r>
          </w:p>
        </w:tc>
        <w:tc>
          <w:tcPr>
            <w:tcW w:w="1396" w:type="dxa"/>
            <w:vAlign w:val="center"/>
          </w:tcPr>
          <w:p w:rsidR="002B1419" w:rsidRDefault="002B1419" w:rsidP="00B13817">
            <w:pPr>
              <w:ind w:firstLineChars="0" w:firstLine="0"/>
              <w:jc w:val="center"/>
              <w:rPr>
                <w:sz w:val="21"/>
              </w:rPr>
            </w:pPr>
            <w:r>
              <w:rPr>
                <w:rFonts w:hint="eastAsia"/>
                <w:sz w:val="21"/>
              </w:rPr>
              <w:t>急救护理学</w:t>
            </w:r>
          </w:p>
        </w:tc>
        <w:tc>
          <w:tcPr>
            <w:tcW w:w="6663" w:type="dxa"/>
            <w:vAlign w:val="center"/>
          </w:tcPr>
          <w:p w:rsidR="002B1419" w:rsidRDefault="002B1419" w:rsidP="00B13817">
            <w:pPr>
              <w:ind w:firstLineChars="0" w:firstLine="0"/>
              <w:jc w:val="both"/>
              <w:rPr>
                <w:sz w:val="21"/>
              </w:rPr>
            </w:pPr>
            <w:r>
              <w:rPr>
                <w:rFonts w:hint="eastAsia"/>
                <w:sz w:val="21"/>
              </w:rPr>
              <w:t>以挽救病人生命、提高抢救成功率、促进病人康复、减少伤残率、提高生命质量为目的，以现代医学和护理专业理论为基础，研究急危重症病人抢救、护理和科学管理的一门综合性应用性学科。</w:t>
            </w:r>
          </w:p>
        </w:tc>
        <w:tc>
          <w:tcPr>
            <w:tcW w:w="708" w:type="dxa"/>
            <w:vAlign w:val="center"/>
          </w:tcPr>
          <w:p w:rsidR="002B1419" w:rsidRDefault="002B1419" w:rsidP="00B13817">
            <w:pPr>
              <w:ind w:firstLineChars="0" w:firstLine="0"/>
              <w:jc w:val="center"/>
              <w:rPr>
                <w:sz w:val="21"/>
              </w:rPr>
            </w:pPr>
            <w:r>
              <w:rPr>
                <w:rFonts w:hint="eastAsia"/>
                <w:sz w:val="21"/>
              </w:rPr>
              <w:t>36</w:t>
            </w:r>
          </w:p>
        </w:tc>
      </w:tr>
      <w:tr w:rsidR="002B1419" w:rsidTr="00B13817">
        <w:tc>
          <w:tcPr>
            <w:tcW w:w="731" w:type="dxa"/>
            <w:vAlign w:val="center"/>
          </w:tcPr>
          <w:p w:rsidR="002B1419" w:rsidRDefault="002B1419" w:rsidP="00B13817">
            <w:pPr>
              <w:ind w:firstLineChars="0" w:firstLine="0"/>
              <w:jc w:val="center"/>
              <w:rPr>
                <w:sz w:val="21"/>
              </w:rPr>
            </w:pPr>
            <w:r>
              <w:rPr>
                <w:rFonts w:hint="eastAsia"/>
                <w:sz w:val="21"/>
              </w:rPr>
              <w:t>7</w:t>
            </w:r>
          </w:p>
        </w:tc>
        <w:tc>
          <w:tcPr>
            <w:tcW w:w="1396" w:type="dxa"/>
            <w:vAlign w:val="center"/>
          </w:tcPr>
          <w:p w:rsidR="002B1419" w:rsidRDefault="002B1419" w:rsidP="00B13817">
            <w:pPr>
              <w:ind w:firstLineChars="0" w:firstLine="0"/>
              <w:jc w:val="center"/>
              <w:rPr>
                <w:sz w:val="21"/>
              </w:rPr>
            </w:pPr>
            <w:r>
              <w:rPr>
                <w:rFonts w:hint="eastAsia"/>
                <w:sz w:val="21"/>
              </w:rPr>
              <w:t>护理学基础</w:t>
            </w:r>
          </w:p>
        </w:tc>
        <w:tc>
          <w:tcPr>
            <w:tcW w:w="6663" w:type="dxa"/>
            <w:vAlign w:val="center"/>
          </w:tcPr>
          <w:p w:rsidR="002B1419" w:rsidRDefault="002B1419" w:rsidP="00B13817">
            <w:pPr>
              <w:ind w:firstLineChars="0" w:firstLine="0"/>
              <w:jc w:val="both"/>
              <w:rPr>
                <w:sz w:val="21"/>
              </w:rPr>
            </w:pPr>
            <w:r>
              <w:rPr>
                <w:rFonts w:hint="eastAsia"/>
                <w:sz w:val="21"/>
              </w:rPr>
              <w:t>详细描述了护士必须掌握的基础护理技术，包括医院感染的预防和控制、舒适与安全、生命体征的评估、冷热疗法、排泄护理、给药、静脉输液与输血、标本的采集、病情观察和危重患者的抢救与护理、临终关怀、医疗护理文件的记录与保管以及病区的护理管理。</w:t>
            </w:r>
          </w:p>
        </w:tc>
        <w:tc>
          <w:tcPr>
            <w:tcW w:w="708" w:type="dxa"/>
            <w:vAlign w:val="center"/>
          </w:tcPr>
          <w:p w:rsidR="002B1419" w:rsidRDefault="002B1419" w:rsidP="00B13817">
            <w:pPr>
              <w:ind w:firstLineChars="0" w:firstLine="0"/>
              <w:jc w:val="center"/>
              <w:rPr>
                <w:sz w:val="21"/>
              </w:rPr>
            </w:pPr>
            <w:r>
              <w:rPr>
                <w:rFonts w:hint="eastAsia"/>
                <w:sz w:val="21"/>
              </w:rPr>
              <w:t>68</w:t>
            </w:r>
          </w:p>
        </w:tc>
      </w:tr>
      <w:tr w:rsidR="002B1419" w:rsidTr="00B13817">
        <w:tc>
          <w:tcPr>
            <w:tcW w:w="731" w:type="dxa"/>
            <w:vAlign w:val="center"/>
          </w:tcPr>
          <w:p w:rsidR="002B1419" w:rsidRDefault="002B1419" w:rsidP="00B13817">
            <w:pPr>
              <w:ind w:firstLineChars="0" w:firstLine="0"/>
              <w:jc w:val="center"/>
              <w:rPr>
                <w:sz w:val="21"/>
              </w:rPr>
            </w:pPr>
            <w:r>
              <w:rPr>
                <w:rFonts w:hint="eastAsia"/>
                <w:sz w:val="21"/>
              </w:rPr>
              <w:t>8</w:t>
            </w:r>
          </w:p>
        </w:tc>
        <w:tc>
          <w:tcPr>
            <w:tcW w:w="1396" w:type="dxa"/>
            <w:vAlign w:val="center"/>
          </w:tcPr>
          <w:p w:rsidR="002B1419" w:rsidRDefault="002B1419" w:rsidP="00B13817">
            <w:pPr>
              <w:ind w:firstLineChars="0" w:firstLine="0"/>
              <w:jc w:val="center"/>
              <w:rPr>
                <w:sz w:val="21"/>
              </w:rPr>
            </w:pPr>
            <w:r>
              <w:rPr>
                <w:rFonts w:hint="eastAsia"/>
                <w:sz w:val="21"/>
              </w:rPr>
              <w:t>解剖学</w:t>
            </w:r>
          </w:p>
        </w:tc>
        <w:tc>
          <w:tcPr>
            <w:tcW w:w="6663" w:type="dxa"/>
            <w:vAlign w:val="center"/>
          </w:tcPr>
          <w:p w:rsidR="002B1419" w:rsidRDefault="002B1419" w:rsidP="00B13817">
            <w:pPr>
              <w:ind w:firstLineChars="0" w:firstLine="0"/>
              <w:jc w:val="both"/>
              <w:rPr>
                <w:sz w:val="21"/>
              </w:rPr>
            </w:pPr>
            <w:r>
              <w:rPr>
                <w:rFonts w:hint="eastAsia"/>
                <w:sz w:val="21"/>
              </w:rPr>
              <w:t>是研究正常人体形态结构的科学。其基本任务是探究和阐明人体器官与组织的形态特征、生长发育规律及其与功能间的关系。它与医学各学科之间有着密切的联系，在护理、助产专业中应用十分广泛，是一门重要的医学基础课程。</w:t>
            </w:r>
          </w:p>
        </w:tc>
        <w:tc>
          <w:tcPr>
            <w:tcW w:w="708" w:type="dxa"/>
            <w:vAlign w:val="center"/>
          </w:tcPr>
          <w:p w:rsidR="002B1419" w:rsidRDefault="002B1419" w:rsidP="00B13817">
            <w:pPr>
              <w:ind w:firstLineChars="0" w:firstLine="0"/>
              <w:jc w:val="center"/>
              <w:rPr>
                <w:sz w:val="21"/>
              </w:rPr>
            </w:pPr>
            <w:r>
              <w:rPr>
                <w:rFonts w:hint="eastAsia"/>
                <w:sz w:val="21"/>
              </w:rPr>
              <w:t>68</w:t>
            </w:r>
          </w:p>
        </w:tc>
      </w:tr>
    </w:tbl>
    <w:p w:rsidR="002B1419" w:rsidRDefault="002B1419" w:rsidP="002B1419">
      <w:pPr>
        <w:ind w:firstLineChars="0" w:firstLine="0"/>
      </w:pPr>
      <w:bookmarkStart w:id="36" w:name="_Toc20298"/>
      <w:bookmarkStart w:id="37" w:name="_Toc16616267"/>
    </w:p>
    <w:p w:rsidR="002B1419" w:rsidRDefault="002B1419" w:rsidP="002B1419">
      <w:pPr>
        <w:pStyle w:val="af0"/>
      </w:pPr>
      <w:r>
        <w:rPr>
          <w:rFonts w:hint="eastAsia"/>
        </w:rPr>
        <w:t>2.</w:t>
      </w:r>
      <w:r>
        <w:rPr>
          <w:rFonts w:hint="eastAsia"/>
        </w:rPr>
        <w:t>专业（技能）方向课</w:t>
      </w:r>
      <w:bookmarkEnd w:id="36"/>
      <w:bookmarkEnd w:id="37"/>
    </w:p>
    <w:p w:rsidR="002B1419" w:rsidRDefault="002B1419" w:rsidP="002B1419">
      <w:pPr>
        <w:ind w:firstLineChars="0" w:firstLine="0"/>
      </w:pPr>
      <w:r>
        <w:rPr>
          <w:rFonts w:hint="eastAsia"/>
        </w:rPr>
        <w:t xml:space="preserve"> </w:t>
      </w:r>
    </w:p>
    <w:tbl>
      <w:tblPr>
        <w:tblW w:w="959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417"/>
        <w:gridCol w:w="6666"/>
        <w:gridCol w:w="705"/>
      </w:tblGrid>
      <w:tr w:rsidR="002B1419" w:rsidTr="00B13817">
        <w:tc>
          <w:tcPr>
            <w:tcW w:w="804" w:type="dxa"/>
            <w:vAlign w:val="center"/>
          </w:tcPr>
          <w:p w:rsidR="002B1419" w:rsidRDefault="002B1419" w:rsidP="00B13817">
            <w:pPr>
              <w:ind w:firstLineChars="0" w:firstLine="0"/>
              <w:jc w:val="center"/>
              <w:rPr>
                <w:sz w:val="21"/>
              </w:rPr>
            </w:pPr>
            <w:r>
              <w:rPr>
                <w:rFonts w:hint="eastAsia"/>
                <w:sz w:val="21"/>
              </w:rPr>
              <w:t>序号</w:t>
            </w:r>
          </w:p>
        </w:tc>
        <w:tc>
          <w:tcPr>
            <w:tcW w:w="1417" w:type="dxa"/>
            <w:vAlign w:val="center"/>
          </w:tcPr>
          <w:p w:rsidR="002B1419" w:rsidRDefault="002B1419" w:rsidP="00B13817">
            <w:pPr>
              <w:ind w:firstLineChars="0" w:firstLine="0"/>
              <w:jc w:val="center"/>
              <w:rPr>
                <w:sz w:val="21"/>
              </w:rPr>
            </w:pPr>
            <w:r>
              <w:rPr>
                <w:rFonts w:hint="eastAsia"/>
                <w:sz w:val="21"/>
              </w:rPr>
              <w:t>课程名称</w:t>
            </w:r>
          </w:p>
        </w:tc>
        <w:tc>
          <w:tcPr>
            <w:tcW w:w="6666" w:type="dxa"/>
            <w:vAlign w:val="center"/>
          </w:tcPr>
          <w:p w:rsidR="002B1419" w:rsidRDefault="002B1419" w:rsidP="00B13817">
            <w:pPr>
              <w:ind w:firstLineChars="0" w:firstLine="0"/>
              <w:jc w:val="center"/>
              <w:rPr>
                <w:sz w:val="21"/>
              </w:rPr>
            </w:pPr>
            <w:r>
              <w:rPr>
                <w:rFonts w:hint="eastAsia"/>
                <w:sz w:val="21"/>
              </w:rPr>
              <w:t>主要教学内容和要求</w:t>
            </w:r>
          </w:p>
        </w:tc>
        <w:tc>
          <w:tcPr>
            <w:tcW w:w="705" w:type="dxa"/>
            <w:vAlign w:val="center"/>
          </w:tcPr>
          <w:p w:rsidR="002B1419" w:rsidRDefault="002B1419" w:rsidP="00B13817">
            <w:pPr>
              <w:ind w:firstLineChars="0" w:firstLine="0"/>
              <w:jc w:val="center"/>
              <w:rPr>
                <w:sz w:val="21"/>
              </w:rPr>
            </w:pPr>
            <w:r>
              <w:rPr>
                <w:rFonts w:hint="eastAsia"/>
                <w:sz w:val="21"/>
              </w:rPr>
              <w:t>学时</w:t>
            </w:r>
          </w:p>
        </w:tc>
      </w:tr>
      <w:tr w:rsidR="002B1419" w:rsidTr="00B13817">
        <w:tc>
          <w:tcPr>
            <w:tcW w:w="804" w:type="dxa"/>
            <w:vAlign w:val="center"/>
          </w:tcPr>
          <w:p w:rsidR="002B1419" w:rsidRDefault="002B1419" w:rsidP="00B13817">
            <w:pPr>
              <w:ind w:firstLineChars="0" w:firstLine="0"/>
              <w:jc w:val="center"/>
              <w:rPr>
                <w:sz w:val="21"/>
              </w:rPr>
            </w:pPr>
            <w:r>
              <w:rPr>
                <w:rFonts w:hint="eastAsia"/>
                <w:sz w:val="21"/>
              </w:rPr>
              <w:t>1</w:t>
            </w:r>
          </w:p>
        </w:tc>
        <w:tc>
          <w:tcPr>
            <w:tcW w:w="1417" w:type="dxa"/>
            <w:vAlign w:val="center"/>
          </w:tcPr>
          <w:p w:rsidR="002B1419" w:rsidRDefault="002B1419" w:rsidP="00B13817">
            <w:pPr>
              <w:ind w:firstLineChars="0" w:firstLine="0"/>
              <w:jc w:val="center"/>
              <w:rPr>
                <w:sz w:val="21"/>
              </w:rPr>
            </w:pPr>
            <w:r>
              <w:rPr>
                <w:rFonts w:hint="eastAsia"/>
                <w:sz w:val="21"/>
              </w:rPr>
              <w:t>内科护理学</w:t>
            </w:r>
          </w:p>
        </w:tc>
        <w:tc>
          <w:tcPr>
            <w:tcW w:w="6666" w:type="dxa"/>
            <w:vAlign w:val="center"/>
          </w:tcPr>
          <w:p w:rsidR="002B1419" w:rsidRDefault="002B1419" w:rsidP="00B13817">
            <w:pPr>
              <w:ind w:firstLineChars="0" w:firstLine="0"/>
              <w:jc w:val="both"/>
              <w:rPr>
                <w:sz w:val="21"/>
              </w:rPr>
            </w:pPr>
            <w:r>
              <w:rPr>
                <w:rFonts w:hint="eastAsia"/>
                <w:sz w:val="21"/>
              </w:rPr>
              <w:t>以人为本和整体护理的理念，反映临床护理服务向预防、康复、健康指导、社区人群干预、家庭护理等领域的扩展。紧跟临床实际工作的发展，反映医学和护理学的新知识、新技术和新的政策法规。</w:t>
            </w:r>
          </w:p>
        </w:tc>
        <w:tc>
          <w:tcPr>
            <w:tcW w:w="705" w:type="dxa"/>
            <w:vAlign w:val="center"/>
          </w:tcPr>
          <w:p w:rsidR="002B1419" w:rsidRDefault="002B1419" w:rsidP="00B13817">
            <w:pPr>
              <w:ind w:firstLineChars="0" w:firstLine="0"/>
              <w:jc w:val="center"/>
              <w:rPr>
                <w:sz w:val="21"/>
              </w:rPr>
            </w:pPr>
            <w:r>
              <w:rPr>
                <w:rFonts w:hint="eastAsia"/>
                <w:sz w:val="21"/>
              </w:rPr>
              <w:t>108</w:t>
            </w:r>
          </w:p>
        </w:tc>
      </w:tr>
      <w:tr w:rsidR="002B1419" w:rsidTr="00B13817">
        <w:tc>
          <w:tcPr>
            <w:tcW w:w="804" w:type="dxa"/>
            <w:vAlign w:val="center"/>
          </w:tcPr>
          <w:p w:rsidR="002B1419" w:rsidRDefault="002B1419" w:rsidP="00B13817">
            <w:pPr>
              <w:ind w:firstLineChars="0" w:firstLine="0"/>
              <w:jc w:val="center"/>
              <w:rPr>
                <w:sz w:val="21"/>
              </w:rPr>
            </w:pPr>
            <w:r>
              <w:rPr>
                <w:rFonts w:hint="eastAsia"/>
                <w:sz w:val="21"/>
              </w:rPr>
              <w:t>2</w:t>
            </w:r>
          </w:p>
        </w:tc>
        <w:tc>
          <w:tcPr>
            <w:tcW w:w="1417" w:type="dxa"/>
            <w:vAlign w:val="center"/>
          </w:tcPr>
          <w:p w:rsidR="002B1419" w:rsidRDefault="002B1419" w:rsidP="00B13817">
            <w:pPr>
              <w:ind w:firstLineChars="0" w:firstLine="0"/>
              <w:jc w:val="center"/>
              <w:rPr>
                <w:sz w:val="21"/>
              </w:rPr>
            </w:pPr>
            <w:r>
              <w:rPr>
                <w:rFonts w:hint="eastAsia"/>
                <w:sz w:val="21"/>
              </w:rPr>
              <w:t>护理药理学</w:t>
            </w:r>
          </w:p>
        </w:tc>
        <w:tc>
          <w:tcPr>
            <w:tcW w:w="6666" w:type="dxa"/>
            <w:vAlign w:val="center"/>
          </w:tcPr>
          <w:p w:rsidR="002B1419" w:rsidRDefault="002B1419" w:rsidP="00B13817">
            <w:pPr>
              <w:ind w:firstLineChars="0" w:firstLine="0"/>
              <w:jc w:val="both"/>
              <w:rPr>
                <w:sz w:val="21"/>
              </w:rPr>
            </w:pPr>
            <w:r>
              <w:rPr>
                <w:rFonts w:hint="eastAsia"/>
                <w:sz w:val="21"/>
              </w:rPr>
              <w:t>除重视理论联系临床实际外，更着重药物不良反应、药物相互作用和药疗监护须知等内容的叙述，分别讲述了药物效应动力学、药物代谢动力学、影响药物效应的因素、传出神经系统药理学概论等诸多内容。</w:t>
            </w:r>
          </w:p>
        </w:tc>
        <w:tc>
          <w:tcPr>
            <w:tcW w:w="705" w:type="dxa"/>
            <w:vAlign w:val="center"/>
          </w:tcPr>
          <w:p w:rsidR="002B1419" w:rsidRDefault="002B1419" w:rsidP="00B13817">
            <w:pPr>
              <w:ind w:firstLineChars="0" w:firstLine="0"/>
              <w:jc w:val="center"/>
              <w:rPr>
                <w:sz w:val="21"/>
              </w:rPr>
            </w:pPr>
            <w:r>
              <w:rPr>
                <w:rFonts w:hint="eastAsia"/>
                <w:sz w:val="21"/>
              </w:rPr>
              <w:t>72</w:t>
            </w:r>
          </w:p>
        </w:tc>
      </w:tr>
      <w:tr w:rsidR="002B1419" w:rsidTr="00B13817">
        <w:trPr>
          <w:trHeight w:val="2896"/>
        </w:trPr>
        <w:tc>
          <w:tcPr>
            <w:tcW w:w="804" w:type="dxa"/>
            <w:vAlign w:val="center"/>
          </w:tcPr>
          <w:p w:rsidR="002B1419" w:rsidRDefault="002B1419" w:rsidP="00B13817">
            <w:pPr>
              <w:ind w:firstLineChars="0" w:firstLine="0"/>
              <w:jc w:val="center"/>
              <w:rPr>
                <w:sz w:val="21"/>
              </w:rPr>
            </w:pPr>
            <w:r>
              <w:rPr>
                <w:rFonts w:hint="eastAsia"/>
                <w:sz w:val="21"/>
              </w:rPr>
              <w:lastRenderedPageBreak/>
              <w:t>3</w:t>
            </w:r>
          </w:p>
        </w:tc>
        <w:tc>
          <w:tcPr>
            <w:tcW w:w="1417" w:type="dxa"/>
            <w:vAlign w:val="center"/>
          </w:tcPr>
          <w:p w:rsidR="002B1419" w:rsidRDefault="002B1419" w:rsidP="00B13817">
            <w:pPr>
              <w:ind w:firstLineChars="0" w:firstLine="0"/>
              <w:jc w:val="center"/>
              <w:rPr>
                <w:sz w:val="21"/>
              </w:rPr>
            </w:pPr>
            <w:r>
              <w:rPr>
                <w:rFonts w:hint="eastAsia"/>
                <w:sz w:val="21"/>
              </w:rPr>
              <w:t>外科护理学</w:t>
            </w:r>
          </w:p>
        </w:tc>
        <w:tc>
          <w:tcPr>
            <w:tcW w:w="6666" w:type="dxa"/>
            <w:vAlign w:val="center"/>
          </w:tcPr>
          <w:p w:rsidR="002B1419" w:rsidRDefault="002B1419" w:rsidP="00B13817">
            <w:pPr>
              <w:ind w:firstLineChars="0" w:firstLine="0"/>
              <w:jc w:val="both"/>
              <w:rPr>
                <w:sz w:val="21"/>
              </w:rPr>
            </w:pPr>
            <w:r>
              <w:rPr>
                <w:rFonts w:hint="eastAsia"/>
                <w:sz w:val="21"/>
              </w:rPr>
              <w:t>对外科体液代谢失衡病人的护理、外科休克病人的护理、外科病人营养支持代谢的护理、麻醉病人的护理、外科手术的护理、外科感染病人的护理、损伤病人的护理、颅脑疾病病人的护理、颈部疾病病人的护理、胸部疾病病人的护理、急性化脓性腹膜炎与腹部损伤病人的护理、胃肠疾病病人的护理、肝胆胰疾病病人的护理、外科急腹症病人的护理、泌尿及男性生殖系统病人的护理。</w:t>
            </w:r>
          </w:p>
        </w:tc>
        <w:tc>
          <w:tcPr>
            <w:tcW w:w="705" w:type="dxa"/>
            <w:vAlign w:val="center"/>
          </w:tcPr>
          <w:p w:rsidR="002B1419" w:rsidRDefault="002B1419" w:rsidP="00B13817">
            <w:pPr>
              <w:ind w:firstLineChars="0" w:firstLine="0"/>
              <w:jc w:val="center"/>
              <w:rPr>
                <w:sz w:val="21"/>
              </w:rPr>
            </w:pPr>
            <w:r>
              <w:rPr>
                <w:rFonts w:hint="eastAsia"/>
                <w:sz w:val="21"/>
              </w:rPr>
              <w:t>108</w:t>
            </w:r>
          </w:p>
        </w:tc>
      </w:tr>
      <w:tr w:rsidR="002B1419" w:rsidTr="00B13817">
        <w:trPr>
          <w:trHeight w:val="472"/>
        </w:trPr>
        <w:tc>
          <w:tcPr>
            <w:tcW w:w="804"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课程名称</w:t>
            </w:r>
          </w:p>
        </w:tc>
        <w:tc>
          <w:tcPr>
            <w:tcW w:w="6666"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主要教学内容和要求</w:t>
            </w:r>
          </w:p>
        </w:tc>
        <w:tc>
          <w:tcPr>
            <w:tcW w:w="705"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ind w:firstLineChars="0" w:firstLine="0"/>
              <w:jc w:val="center"/>
              <w:rPr>
                <w:sz w:val="21"/>
              </w:rPr>
            </w:pPr>
            <w:r>
              <w:rPr>
                <w:rFonts w:hint="eastAsia"/>
                <w:sz w:val="21"/>
              </w:rPr>
              <w:t>学时</w:t>
            </w:r>
          </w:p>
        </w:tc>
      </w:tr>
      <w:tr w:rsidR="002B1419" w:rsidTr="00B13817">
        <w:trPr>
          <w:trHeight w:val="856"/>
        </w:trPr>
        <w:tc>
          <w:tcPr>
            <w:tcW w:w="804" w:type="dxa"/>
            <w:vAlign w:val="center"/>
          </w:tcPr>
          <w:p w:rsidR="002B1419" w:rsidRDefault="002B1419" w:rsidP="00B13817">
            <w:pPr>
              <w:ind w:firstLineChars="0" w:firstLine="0"/>
              <w:jc w:val="center"/>
              <w:rPr>
                <w:sz w:val="21"/>
              </w:rPr>
            </w:pPr>
            <w:r>
              <w:rPr>
                <w:rFonts w:hint="eastAsia"/>
                <w:sz w:val="21"/>
              </w:rPr>
              <w:t>4</w:t>
            </w:r>
          </w:p>
        </w:tc>
        <w:tc>
          <w:tcPr>
            <w:tcW w:w="1417" w:type="dxa"/>
            <w:vAlign w:val="center"/>
          </w:tcPr>
          <w:p w:rsidR="002B1419" w:rsidRDefault="002B1419" w:rsidP="00B13817">
            <w:pPr>
              <w:ind w:firstLineChars="0" w:firstLine="0"/>
              <w:jc w:val="center"/>
              <w:rPr>
                <w:sz w:val="21"/>
              </w:rPr>
            </w:pPr>
            <w:r>
              <w:rPr>
                <w:rFonts w:hint="eastAsia"/>
                <w:sz w:val="21"/>
              </w:rPr>
              <w:t>妇科护理学</w:t>
            </w:r>
          </w:p>
        </w:tc>
        <w:tc>
          <w:tcPr>
            <w:tcW w:w="6666" w:type="dxa"/>
            <w:vAlign w:val="center"/>
          </w:tcPr>
          <w:p w:rsidR="002B1419" w:rsidRDefault="002B1419" w:rsidP="00B13817">
            <w:pPr>
              <w:ind w:firstLineChars="0" w:firstLine="0"/>
              <w:jc w:val="both"/>
              <w:rPr>
                <w:sz w:val="21"/>
              </w:rPr>
            </w:pPr>
            <w:r>
              <w:rPr>
                <w:rFonts w:hint="eastAsia"/>
                <w:sz w:val="21"/>
              </w:rPr>
              <w:t>以女性生殖系统解剖与生理知识为基础，以护理程序为框架，系统地阐述妇女在非妊娠状态下，疾病的发生、发展、诊断、治疗等临床特点，评估其现存的或潜在的健康问题，提供科学的护理措施，并对患者及其社会成员进行健康教育。</w:t>
            </w:r>
          </w:p>
        </w:tc>
        <w:tc>
          <w:tcPr>
            <w:tcW w:w="705" w:type="dxa"/>
            <w:vAlign w:val="center"/>
          </w:tcPr>
          <w:p w:rsidR="002B1419" w:rsidRDefault="002B1419" w:rsidP="00B13817">
            <w:pPr>
              <w:ind w:firstLineChars="0" w:firstLine="0"/>
              <w:jc w:val="center"/>
              <w:rPr>
                <w:sz w:val="21"/>
              </w:rPr>
            </w:pPr>
            <w:r>
              <w:rPr>
                <w:rFonts w:hint="eastAsia"/>
                <w:sz w:val="21"/>
              </w:rPr>
              <w:t>108</w:t>
            </w:r>
          </w:p>
        </w:tc>
      </w:tr>
    </w:tbl>
    <w:p w:rsidR="002B1419" w:rsidRDefault="002B1419" w:rsidP="002B1419">
      <w:pPr>
        <w:pStyle w:val="ae"/>
      </w:pPr>
      <w:bookmarkStart w:id="38" w:name="_Toc16616268"/>
      <w:bookmarkStart w:id="39" w:name="_Toc30753"/>
      <w:r>
        <w:rPr>
          <w:rFonts w:hint="eastAsia"/>
        </w:rPr>
        <w:t>3.</w:t>
      </w:r>
      <w:r>
        <w:rPr>
          <w:rFonts w:hint="eastAsia"/>
        </w:rPr>
        <w:t>顶岗实习</w:t>
      </w:r>
      <w:bookmarkEnd w:id="38"/>
      <w:bookmarkEnd w:id="39"/>
    </w:p>
    <w:p w:rsidR="002B1419" w:rsidRDefault="002B1419" w:rsidP="002B1419">
      <w:pPr>
        <w:pStyle w:val="af0"/>
      </w:pPr>
      <w:r>
        <w:rPr>
          <w:rFonts w:hint="eastAsia"/>
        </w:rPr>
        <w:t>顶岗实习是在各级各类医疗卫生机构的临床护理岗位、临床医院功能科室、养老院等疗养机构、社区服务机构工作为主要岗位的企业单位开展的临床实习。让学生感受企业文化，适应企业管理，熟练操作技能，认识社会和客观评价自我，提高综合职业能力，为顺利走向社会奠定基础。</w:t>
      </w:r>
    </w:p>
    <w:p w:rsidR="002B1419" w:rsidRDefault="002B1419" w:rsidP="002B1419">
      <w:pPr>
        <w:pStyle w:val="ac"/>
        <w:ind w:firstLine="562"/>
      </w:pPr>
      <w:bookmarkStart w:id="40" w:name="_Toc16616269"/>
      <w:bookmarkStart w:id="41" w:name="_Toc7660"/>
      <w:r>
        <w:rPr>
          <w:rFonts w:hint="eastAsia"/>
        </w:rPr>
        <w:t>七、教学进程总体安排</w:t>
      </w:r>
      <w:bookmarkEnd w:id="40"/>
      <w:bookmarkEnd w:id="41"/>
    </w:p>
    <w:p w:rsidR="002B1419" w:rsidRDefault="002B1419" w:rsidP="002B1419">
      <w:pPr>
        <w:pStyle w:val="af0"/>
      </w:pPr>
      <w:bookmarkStart w:id="42" w:name="_Toc15123"/>
      <w:r>
        <w:rPr>
          <w:rFonts w:hint="eastAsia"/>
        </w:rPr>
        <w:t>（一）本教学时间是依据《教育部办公厅关于制订中等职业学校专业教学标准的意见》（教职成厅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2B1419" w:rsidRDefault="002B1419" w:rsidP="002B1419">
      <w:pPr>
        <w:pStyle w:val="af0"/>
      </w:pPr>
      <w:r>
        <w:rPr>
          <w:rFonts w:hint="eastAsia"/>
        </w:rPr>
        <w:t>（二）每学年为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30</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p>
    <w:p w:rsidR="002B1419" w:rsidRDefault="002B1419" w:rsidP="002B1419">
      <w:pPr>
        <w:pStyle w:val="af0"/>
      </w:pPr>
      <w:r>
        <w:rPr>
          <w:rFonts w:hint="eastAsia"/>
        </w:rPr>
        <w:t>（三）实行学分制的学校，一般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学分；</w:t>
      </w:r>
    </w:p>
    <w:p w:rsidR="002B1419" w:rsidRDefault="002B1419" w:rsidP="002B1419">
      <w:pPr>
        <w:pStyle w:val="af0"/>
      </w:pPr>
      <w:r>
        <w:rPr>
          <w:rFonts w:hint="eastAsia"/>
        </w:rPr>
        <w:t>（四）公共基础课学时约占总学时的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2B1419" w:rsidRDefault="002B1419" w:rsidP="002B1419">
      <w:pPr>
        <w:pStyle w:val="af0"/>
      </w:pPr>
      <w:r>
        <w:rPr>
          <w:rFonts w:hint="eastAsia"/>
        </w:rPr>
        <w:t>（五）专业技能课学时约占总学时的</w:t>
      </w:r>
      <w:r>
        <w:rPr>
          <w:rFonts w:hint="eastAsia"/>
        </w:rPr>
        <w:t>2/3</w:t>
      </w:r>
      <w:r>
        <w:rPr>
          <w:rFonts w:hint="eastAsia"/>
        </w:rPr>
        <w:t>，其中认知性实习、专项实习、校</w:t>
      </w:r>
      <w:r>
        <w:rPr>
          <w:rFonts w:hint="eastAsia"/>
        </w:rPr>
        <w:lastRenderedPageBreak/>
        <w:t>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2B1419" w:rsidRDefault="002B1419" w:rsidP="002B1419">
      <w:pPr>
        <w:pStyle w:val="af0"/>
      </w:pPr>
      <w:r>
        <w:rPr>
          <w:rFonts w:hint="eastAsia"/>
        </w:rPr>
        <w:t>（六）行业企业认知实习应安排在第一学年；</w:t>
      </w:r>
    </w:p>
    <w:p w:rsidR="002B1419" w:rsidRDefault="002B1419" w:rsidP="002B1419">
      <w:pPr>
        <w:pStyle w:val="af0"/>
      </w:pPr>
      <w:r>
        <w:rPr>
          <w:rFonts w:hint="eastAsia"/>
        </w:rPr>
        <w:t>（七）课程开设顺序和周课时时数，学校可根据教学规律、专业方向和实际情况自行确定；</w:t>
      </w:r>
    </w:p>
    <w:p w:rsidR="002B1419" w:rsidRDefault="002B1419" w:rsidP="002B1419">
      <w:pPr>
        <w:pStyle w:val="af0"/>
      </w:pPr>
      <w:r>
        <w:rPr>
          <w:rFonts w:hint="eastAsia"/>
        </w:rPr>
        <w:t>（八）课程设置中应设选修课，其学时数占总学时的比例应不少于</w:t>
      </w:r>
      <w:r>
        <w:rPr>
          <w:rFonts w:hint="eastAsia"/>
        </w:rPr>
        <w:t>10%</w:t>
      </w:r>
      <w:r>
        <w:rPr>
          <w:rFonts w:hint="eastAsia"/>
        </w:rPr>
        <w:t>；</w:t>
      </w:r>
    </w:p>
    <w:p w:rsidR="002B1419" w:rsidRDefault="002B1419" w:rsidP="002B1419">
      <w:pPr>
        <w:pStyle w:val="af0"/>
      </w:pPr>
      <w:r>
        <w:rPr>
          <w:rFonts w:hint="eastAsia"/>
        </w:rPr>
        <w:t>（九）教学进程总体安排</w:t>
      </w:r>
      <w:bookmarkEnd w:id="42"/>
      <w:r>
        <w:rPr>
          <w:rFonts w:hint="eastAsia"/>
        </w:rPr>
        <w:t>表格如下：</w:t>
      </w:r>
    </w:p>
    <w:tbl>
      <w:tblPr>
        <w:tblW w:w="8426" w:type="dxa"/>
        <w:tblInd w:w="93" w:type="dxa"/>
        <w:tblLayout w:type="fixed"/>
        <w:tblLook w:val="04A0" w:firstRow="1" w:lastRow="0" w:firstColumn="1" w:lastColumn="0" w:noHBand="0" w:noVBand="1"/>
      </w:tblPr>
      <w:tblGrid>
        <w:gridCol w:w="1476"/>
        <w:gridCol w:w="576"/>
        <w:gridCol w:w="1656"/>
        <w:gridCol w:w="576"/>
        <w:gridCol w:w="756"/>
        <w:gridCol w:w="580"/>
        <w:gridCol w:w="580"/>
        <w:gridCol w:w="580"/>
        <w:gridCol w:w="580"/>
        <w:gridCol w:w="576"/>
        <w:gridCol w:w="490"/>
      </w:tblGrid>
      <w:tr w:rsidR="002B1419" w:rsidTr="00B13817">
        <w:trPr>
          <w:trHeight w:hRule="exact" w:val="284"/>
        </w:trPr>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2B1419" w:rsidTr="00B13817">
        <w:trPr>
          <w:trHeight w:hRule="exact" w:val="284"/>
        </w:trPr>
        <w:tc>
          <w:tcPr>
            <w:tcW w:w="14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2B1419" w:rsidTr="00B13817">
        <w:trPr>
          <w:trHeight w:hRule="exact" w:val="284"/>
        </w:trPr>
        <w:tc>
          <w:tcPr>
            <w:tcW w:w="14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r>
      <w:tr w:rsidR="002B1419" w:rsidTr="00B13817">
        <w:trPr>
          <w:trHeight w:hRule="exact" w:val="284"/>
        </w:trPr>
        <w:tc>
          <w:tcPr>
            <w:tcW w:w="1476" w:type="dxa"/>
            <w:vMerge w:val="restart"/>
            <w:tcBorders>
              <w:top w:val="nil"/>
              <w:left w:val="single" w:sz="4" w:space="0" w:color="auto"/>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194</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3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入学教育、军训、社会实践、</w:t>
            </w:r>
            <w:r>
              <w:rPr>
                <w:rFonts w:cs="Calibri"/>
                <w:color w:val="000000"/>
                <w:kern w:val="0"/>
                <w:sz w:val="18"/>
                <w:szCs w:val="18"/>
              </w:rPr>
              <w:t xml:space="preserve"> </w:t>
            </w:r>
            <w:r>
              <w:rPr>
                <w:rFonts w:ascii="宋体" w:hAnsi="宋体" w:cs="宋体" w:hint="eastAsia"/>
                <w:color w:val="000000"/>
                <w:kern w:val="0"/>
                <w:sz w:val="18"/>
                <w:szCs w:val="18"/>
              </w:rPr>
              <w:t>毕业教育</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120</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公共基础选修课</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物理</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化学</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中华优秀传统文化</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职业素养</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音乐欣赏</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生理学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解剖学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护理礼仪</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护理学基础</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急救护理学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人际沟通</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老年护理学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65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儿科护理学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内科护理学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108</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外科护理学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妇科护理学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药理学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社区护理学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康复护理学</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6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营养学基础</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4*18</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2232" w:type="dxa"/>
            <w:gridSpan w:val="2"/>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顶岗实习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57</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1020</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480</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540</w:t>
            </w:r>
          </w:p>
        </w:tc>
      </w:tr>
      <w:tr w:rsidR="002B1419" w:rsidTr="00B13817">
        <w:trPr>
          <w:trHeight w:hRule="exact" w:val="284"/>
        </w:trPr>
        <w:tc>
          <w:tcPr>
            <w:tcW w:w="1476" w:type="dxa"/>
            <w:vMerge/>
            <w:tcBorders>
              <w:top w:val="nil"/>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18"/>
                <w:szCs w:val="18"/>
              </w:rPr>
            </w:pPr>
          </w:p>
        </w:tc>
        <w:tc>
          <w:tcPr>
            <w:tcW w:w="2232" w:type="dxa"/>
            <w:gridSpan w:val="2"/>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181</w:t>
            </w:r>
          </w:p>
        </w:tc>
        <w:tc>
          <w:tcPr>
            <w:tcW w:w="75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3240</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2B1419" w:rsidRDefault="002B1419"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2B1419" w:rsidRDefault="002B1419" w:rsidP="002B1419">
      <w:pPr>
        <w:pStyle w:val="af0"/>
      </w:pPr>
    </w:p>
    <w:p w:rsidR="002B1419" w:rsidRDefault="002B1419" w:rsidP="002B1419">
      <w:pPr>
        <w:pStyle w:val="ac"/>
      </w:pPr>
      <w:bookmarkStart w:id="43" w:name="_Toc25723"/>
      <w:bookmarkStart w:id="44" w:name="_Toc416263202"/>
      <w:bookmarkStart w:id="45" w:name="_Toc16616270"/>
      <w:bookmarkStart w:id="46" w:name="_Toc19501"/>
      <w:bookmarkStart w:id="47" w:name="_Toc27704"/>
      <w:r>
        <w:rPr>
          <w:rFonts w:hint="eastAsia"/>
        </w:rPr>
        <w:t>八、实施保障措施</w:t>
      </w:r>
      <w:bookmarkEnd w:id="43"/>
      <w:bookmarkEnd w:id="44"/>
      <w:bookmarkEnd w:id="45"/>
      <w:bookmarkEnd w:id="46"/>
      <w:bookmarkEnd w:id="47"/>
    </w:p>
    <w:p w:rsidR="002B1419" w:rsidRDefault="002B1419" w:rsidP="002B1419">
      <w:pPr>
        <w:pStyle w:val="ad"/>
        <w:spacing w:before="156" w:after="156"/>
      </w:pPr>
      <w:bookmarkStart w:id="48" w:name="_Toc16616271"/>
      <w:bookmarkStart w:id="49" w:name="_Toc27391"/>
      <w:r>
        <w:rPr>
          <w:rFonts w:hint="eastAsia"/>
        </w:rPr>
        <w:t>（一）师资队伍</w:t>
      </w:r>
      <w:bookmarkEnd w:id="48"/>
      <w:bookmarkEnd w:id="49"/>
    </w:p>
    <w:p w:rsidR="002B1419" w:rsidRDefault="002B1419" w:rsidP="002B1419">
      <w:pPr>
        <w:pStyle w:val="af0"/>
      </w:pPr>
      <w:r>
        <w:rPr>
          <w:rFonts w:hint="eastAsia"/>
        </w:rPr>
        <w:t>建立适应老年人服务与管理专业教学改革发展要求，符合老年人服务与管理专业教学要求的“双师”结构专兼职师资队伍。专业专任教师应具备良好的师德和终身学习能力，具有本专业或相应专业本科及以上学历、中等职业学校教师资格证书和本专业相关工种中级（含）以上职业资格，能够适应行业发展需求，熟悉企业情况，参加企业实践和技术服务，积极开展课程教学改革。 </w:t>
      </w:r>
    </w:p>
    <w:p w:rsidR="002B1419" w:rsidRDefault="002B1419" w:rsidP="002B1419">
      <w:pPr>
        <w:pStyle w:val="af0"/>
      </w:pPr>
      <w:r>
        <w:rPr>
          <w:rFonts w:hint="eastAsia"/>
        </w:rPr>
        <w:t>专业带头人有较高的业务能力，具有高级职称和高级（含）以上职业资格，熟悉产业发展的整体情况和行业对技能型人才的需求，在专业改革发展中起引领作用。聘请高技能人才担任专业兼职教师，应具有高级（含）以上职业资格或中级（含）以上专业技术职称，能够参与学校授课、课外活动、讲座等教学活动。</w:t>
      </w:r>
    </w:p>
    <w:p w:rsidR="002B1419" w:rsidRDefault="002B1419" w:rsidP="002B1419">
      <w:pPr>
        <w:pStyle w:val="ad"/>
        <w:spacing w:before="156" w:after="156"/>
      </w:pPr>
      <w:bookmarkStart w:id="50" w:name="_Toc16616272"/>
      <w:bookmarkStart w:id="51" w:name="_Toc30981"/>
      <w:r>
        <w:rPr>
          <w:rFonts w:hint="eastAsia"/>
        </w:rPr>
        <w:t>（二）教学设施</w:t>
      </w:r>
      <w:bookmarkEnd w:id="50"/>
      <w:bookmarkEnd w:id="51"/>
    </w:p>
    <w:p w:rsidR="002B1419" w:rsidRDefault="002B1419" w:rsidP="002B1419">
      <w:pPr>
        <w:pStyle w:val="ae"/>
      </w:pPr>
      <w:bookmarkStart w:id="52" w:name="_Toc16616273"/>
      <w:bookmarkStart w:id="53" w:name="_Toc815"/>
      <w:r>
        <w:rPr>
          <w:rFonts w:hint="eastAsia"/>
        </w:rPr>
        <w:t>1.</w:t>
      </w:r>
      <w:r>
        <w:rPr>
          <w:rFonts w:hint="eastAsia"/>
        </w:rPr>
        <w:t>专业校内实训基地表</w:t>
      </w:r>
      <w:bookmarkEnd w:id="52"/>
      <w:bookmarkEnd w:id="53"/>
    </w:p>
    <w:tbl>
      <w:tblPr>
        <w:tblW w:w="9500" w:type="dxa"/>
        <w:tblInd w:w="93" w:type="dxa"/>
        <w:tblLayout w:type="fixed"/>
        <w:tblLook w:val="04A0" w:firstRow="1" w:lastRow="0" w:firstColumn="1" w:lastColumn="0" w:noHBand="0" w:noVBand="1"/>
      </w:tblPr>
      <w:tblGrid>
        <w:gridCol w:w="866"/>
        <w:gridCol w:w="1294"/>
        <w:gridCol w:w="4060"/>
        <w:gridCol w:w="780"/>
        <w:gridCol w:w="2500"/>
      </w:tblGrid>
      <w:tr w:rsidR="002B1419" w:rsidTr="00B13817">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序号</w:t>
            </w:r>
          </w:p>
        </w:tc>
        <w:tc>
          <w:tcPr>
            <w:tcW w:w="1294" w:type="dxa"/>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名称</w:t>
            </w:r>
          </w:p>
        </w:tc>
        <w:tc>
          <w:tcPr>
            <w:tcW w:w="4060" w:type="dxa"/>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主要功能</w:t>
            </w:r>
          </w:p>
        </w:tc>
        <w:tc>
          <w:tcPr>
            <w:tcW w:w="780" w:type="dxa"/>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容量</w:t>
            </w:r>
          </w:p>
        </w:tc>
        <w:tc>
          <w:tcPr>
            <w:tcW w:w="2500" w:type="dxa"/>
            <w:tcBorders>
              <w:top w:val="single" w:sz="4" w:space="0" w:color="auto"/>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所在位置</w:t>
            </w:r>
          </w:p>
        </w:tc>
      </w:tr>
      <w:tr w:rsidR="002B1419" w:rsidTr="00B13817">
        <w:trPr>
          <w:trHeight w:val="1350"/>
        </w:trPr>
        <w:tc>
          <w:tcPr>
            <w:tcW w:w="866" w:type="dxa"/>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1</w:t>
            </w:r>
          </w:p>
        </w:tc>
        <w:tc>
          <w:tcPr>
            <w:tcW w:w="1294"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急救实训室</w:t>
            </w:r>
          </w:p>
        </w:tc>
        <w:tc>
          <w:tcPr>
            <w:tcW w:w="406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学习常用的急救护理技术，包括：心肺复苏术、气管内插管术、呼吸面罩的应用、止血术、包扎术、固定、搬运术的应用、综合模拟救护，以学生和护理人员更好地学习急救护理知识，达到正确、快速、熟练地掌握常用的急救护理技能，适应临床的工作需要。</w:t>
            </w:r>
          </w:p>
        </w:tc>
        <w:tc>
          <w:tcPr>
            <w:tcW w:w="7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0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5</w:t>
            </w:r>
            <w:r>
              <w:rPr>
                <w:rFonts w:ascii="宋体" w:hAnsi="宋体" w:cs="宋体" w:hint="eastAsia"/>
                <w:color w:val="000000"/>
                <w:kern w:val="0"/>
                <w:sz w:val="21"/>
              </w:rPr>
              <w:t>楼</w:t>
            </w:r>
          </w:p>
        </w:tc>
      </w:tr>
      <w:tr w:rsidR="002B1419" w:rsidTr="00B13817">
        <w:trPr>
          <w:trHeight w:val="720"/>
        </w:trPr>
        <w:tc>
          <w:tcPr>
            <w:tcW w:w="866" w:type="dxa"/>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2</w:t>
            </w:r>
          </w:p>
        </w:tc>
        <w:tc>
          <w:tcPr>
            <w:tcW w:w="1294"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解剖实训室</w:t>
            </w:r>
          </w:p>
        </w:tc>
        <w:tc>
          <w:tcPr>
            <w:tcW w:w="406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对人体内部器官作直观解剖的模型，可以形象逼真展示出人体器官内部构造。</w:t>
            </w:r>
          </w:p>
        </w:tc>
        <w:tc>
          <w:tcPr>
            <w:tcW w:w="7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0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5</w:t>
            </w:r>
            <w:r>
              <w:rPr>
                <w:rFonts w:ascii="宋体" w:hAnsi="宋体" w:cs="宋体" w:hint="eastAsia"/>
                <w:color w:val="000000"/>
                <w:kern w:val="0"/>
                <w:sz w:val="21"/>
              </w:rPr>
              <w:t>楼</w:t>
            </w:r>
          </w:p>
        </w:tc>
      </w:tr>
      <w:tr w:rsidR="002B1419" w:rsidTr="00B13817">
        <w:trPr>
          <w:trHeight w:val="1125"/>
        </w:trPr>
        <w:tc>
          <w:tcPr>
            <w:tcW w:w="866" w:type="dxa"/>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3</w:t>
            </w:r>
          </w:p>
        </w:tc>
        <w:tc>
          <w:tcPr>
            <w:tcW w:w="1294"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无菌实训室</w:t>
            </w:r>
          </w:p>
        </w:tc>
        <w:tc>
          <w:tcPr>
            <w:tcW w:w="406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无菌技术作为预防医院感染的一项重要而基础的技术，医护人员必须正确熟练地掌握，在技术操作中严守操作规程，以确保病人安全，防止医源性感染的发生。</w:t>
            </w:r>
          </w:p>
        </w:tc>
        <w:tc>
          <w:tcPr>
            <w:tcW w:w="7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0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5</w:t>
            </w:r>
            <w:r>
              <w:rPr>
                <w:rFonts w:ascii="宋体" w:hAnsi="宋体" w:cs="宋体" w:hint="eastAsia"/>
                <w:color w:val="000000"/>
                <w:kern w:val="0"/>
                <w:sz w:val="21"/>
              </w:rPr>
              <w:t>楼</w:t>
            </w:r>
          </w:p>
        </w:tc>
      </w:tr>
      <w:tr w:rsidR="002B1419" w:rsidTr="00B13817">
        <w:trPr>
          <w:trHeight w:val="270"/>
        </w:trPr>
        <w:tc>
          <w:tcPr>
            <w:tcW w:w="866" w:type="dxa"/>
            <w:tcBorders>
              <w:top w:val="nil"/>
              <w:left w:val="single" w:sz="4" w:space="0" w:color="auto"/>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4</w:t>
            </w:r>
          </w:p>
        </w:tc>
        <w:tc>
          <w:tcPr>
            <w:tcW w:w="1294"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综合实训室</w:t>
            </w:r>
          </w:p>
        </w:tc>
        <w:tc>
          <w:tcPr>
            <w:tcW w:w="406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模拟医院场景，联系护理综合实训操作。</w:t>
            </w:r>
          </w:p>
        </w:tc>
        <w:tc>
          <w:tcPr>
            <w:tcW w:w="78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cs="Calibri"/>
                <w:color w:val="000000"/>
                <w:kern w:val="0"/>
                <w:sz w:val="21"/>
              </w:rPr>
            </w:pPr>
            <w:r>
              <w:rPr>
                <w:rFonts w:cs="Calibri"/>
                <w:color w:val="000000"/>
                <w:kern w:val="0"/>
                <w:sz w:val="21"/>
              </w:rPr>
              <w:t>60</w:t>
            </w:r>
            <w:r>
              <w:rPr>
                <w:rFonts w:ascii="宋体" w:hAnsi="宋体" w:cs="Calibri" w:hint="eastAsia"/>
                <w:color w:val="000000"/>
                <w:kern w:val="0"/>
                <w:sz w:val="21"/>
              </w:rPr>
              <w:t>人</w:t>
            </w:r>
          </w:p>
        </w:tc>
        <w:tc>
          <w:tcPr>
            <w:tcW w:w="2500" w:type="dxa"/>
            <w:tcBorders>
              <w:top w:val="nil"/>
              <w:left w:val="nil"/>
              <w:bottom w:val="single" w:sz="4" w:space="0" w:color="auto"/>
              <w:right w:val="single" w:sz="4" w:space="0" w:color="auto"/>
            </w:tcBorders>
            <w:shd w:val="clear" w:color="auto" w:fill="auto"/>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实训楼</w:t>
            </w:r>
            <w:r>
              <w:rPr>
                <w:rFonts w:cs="Calibri"/>
                <w:color w:val="000000"/>
                <w:kern w:val="0"/>
                <w:sz w:val="21"/>
              </w:rPr>
              <w:t>5</w:t>
            </w:r>
            <w:r>
              <w:rPr>
                <w:rFonts w:ascii="宋体" w:hAnsi="宋体" w:cs="宋体" w:hint="eastAsia"/>
                <w:color w:val="000000"/>
                <w:kern w:val="0"/>
                <w:sz w:val="21"/>
              </w:rPr>
              <w:t>楼</w:t>
            </w:r>
          </w:p>
        </w:tc>
      </w:tr>
    </w:tbl>
    <w:p w:rsidR="002B1419" w:rsidRDefault="002B1419" w:rsidP="002B1419">
      <w:pPr>
        <w:pStyle w:val="ae"/>
      </w:pPr>
    </w:p>
    <w:p w:rsidR="002B1419" w:rsidRDefault="002B1419" w:rsidP="002B1419">
      <w:pPr>
        <w:ind w:firstLineChars="0" w:firstLine="0"/>
      </w:pPr>
      <w:bookmarkStart w:id="54" w:name="_Toc15663"/>
      <w:bookmarkStart w:id="55" w:name="_Toc16616274"/>
      <w:r>
        <w:rPr>
          <w:rFonts w:hint="eastAsia"/>
        </w:rPr>
        <w:t>2.</w:t>
      </w:r>
      <w:r>
        <w:rPr>
          <w:rFonts w:hint="eastAsia"/>
        </w:rPr>
        <w:t>主要设施设备及数量</w:t>
      </w:r>
      <w:bookmarkEnd w:id="54"/>
      <w:r>
        <w:rPr>
          <w:rFonts w:hint="eastAsia"/>
        </w:rPr>
        <w:t>表</w:t>
      </w:r>
      <w:bookmarkEnd w:id="5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291"/>
        <w:gridCol w:w="5529"/>
        <w:gridCol w:w="1701"/>
      </w:tblGrid>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序号</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实训室名称</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主要工具和设施设备</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数量</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急救实训室</w:t>
            </w: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简易呼吸器</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4套</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诊断床</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4张</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抢救车</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担架</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心电监护仪</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心电图机</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心肺复苏模型人</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5具</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多功能模型人</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3具</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口服药车</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2</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解剖实训室</w:t>
            </w: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静脉输液假肢模型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5组</w:t>
            </w:r>
          </w:p>
        </w:tc>
      </w:tr>
      <w:tr w:rsidR="002B1419" w:rsidTr="00B13817">
        <w:trPr>
          <w:trHeight w:val="309"/>
        </w:trPr>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人体骨骼架</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2具</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序号</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实训室名称</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主要工具和设施设备</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数量</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2</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解剖实训室</w:t>
            </w: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喉与气管模型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6组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透明半身躯干</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3具</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女性骨盆模型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心脏模型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2组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人体全身肌肉模型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1具</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气管插管模型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6套</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大小循环电动模型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2台</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3</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无菌实训室</w:t>
            </w: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无菌技术用物</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4套</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手术衣</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10套</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高级婴儿护理模型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6组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新生儿沐浴设备及用物</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5组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婴儿车</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6台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紫外线消毒车</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1台</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臀部肌肉注射模型</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5组</w:t>
            </w:r>
          </w:p>
        </w:tc>
      </w:tr>
      <w:tr w:rsidR="002B1419" w:rsidTr="00B13817">
        <w:tc>
          <w:tcPr>
            <w:tcW w:w="1085"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4</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综合实训室</w:t>
            </w: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多功能病床(配全套床上用品及床头柜床旁椅）</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8组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护理治疗车</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8组</w:t>
            </w:r>
          </w:p>
        </w:tc>
      </w:tr>
      <w:tr w:rsidR="002B1419" w:rsidTr="00B13817">
        <w:tc>
          <w:tcPr>
            <w:tcW w:w="1085"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rPr>
                <w:rFonts w:ascii="宋体" w:hAnsi="宋体" w:cs="宋体"/>
                <w:color w:val="000000"/>
                <w:kern w:val="0"/>
                <w:sz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医用病历夹</w:t>
            </w:r>
          </w:p>
        </w:tc>
        <w:tc>
          <w:tcPr>
            <w:tcW w:w="1701" w:type="dxa"/>
            <w:tcBorders>
              <w:top w:val="single" w:sz="4" w:space="0" w:color="auto"/>
              <w:left w:val="single" w:sz="4" w:space="0" w:color="auto"/>
              <w:bottom w:val="single" w:sz="4" w:space="0" w:color="auto"/>
              <w:right w:val="single" w:sz="4" w:space="0" w:color="auto"/>
            </w:tcBorders>
            <w:vAlign w:val="center"/>
          </w:tcPr>
          <w:p w:rsidR="002B1419" w:rsidRDefault="002B1419"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10组</w:t>
            </w:r>
          </w:p>
        </w:tc>
      </w:tr>
    </w:tbl>
    <w:p w:rsidR="002B1419" w:rsidRDefault="002B1419" w:rsidP="002B1419">
      <w:pPr>
        <w:pStyle w:val="ad"/>
        <w:spacing w:before="156" w:after="156"/>
      </w:pPr>
      <w:bookmarkStart w:id="56" w:name="_Toc16616275"/>
      <w:bookmarkStart w:id="57" w:name="_Toc26152"/>
      <w:r>
        <w:rPr>
          <w:rFonts w:hint="eastAsia"/>
        </w:rPr>
        <w:t>（三）教学资源</w:t>
      </w:r>
      <w:bookmarkEnd w:id="56"/>
      <w:bookmarkEnd w:id="57"/>
    </w:p>
    <w:p w:rsidR="002B1419" w:rsidRDefault="002B1419" w:rsidP="002B1419">
      <w:pPr>
        <w:pStyle w:val="af0"/>
      </w:pPr>
      <w:r>
        <w:rPr>
          <w:rFonts w:hint="eastAsia"/>
        </w:rPr>
        <w:t>本专业拥有实训室</w:t>
      </w:r>
      <w:r>
        <w:rPr>
          <w:rFonts w:hint="eastAsia"/>
        </w:rPr>
        <w:t>4</w:t>
      </w:r>
      <w:r>
        <w:rPr>
          <w:rFonts w:hint="eastAsia"/>
        </w:rPr>
        <w:t>个，可同时容纳</w:t>
      </w:r>
      <w:r>
        <w:rPr>
          <w:rFonts w:hint="eastAsia"/>
        </w:rPr>
        <w:t>60</w:t>
      </w:r>
      <w:r>
        <w:rPr>
          <w:rFonts w:hint="eastAsia"/>
        </w:rPr>
        <w:t>人进行专业课实训；拥有多媒体教室</w:t>
      </w:r>
      <w:r>
        <w:rPr>
          <w:rFonts w:hint="eastAsia"/>
        </w:rPr>
        <w:t>4</w:t>
      </w:r>
      <w:r>
        <w:rPr>
          <w:rFonts w:hint="eastAsia"/>
        </w:rPr>
        <w:t>个，校内模拟实训基地</w:t>
      </w:r>
      <w:r>
        <w:rPr>
          <w:rFonts w:hint="eastAsia"/>
        </w:rPr>
        <w:t>1</w:t>
      </w:r>
      <w:r>
        <w:rPr>
          <w:rFonts w:hint="eastAsia"/>
        </w:rPr>
        <w:t>个，校外企业实训基地</w:t>
      </w:r>
      <w:r>
        <w:rPr>
          <w:rFonts w:hint="eastAsia"/>
        </w:rPr>
        <w:t>5</w:t>
      </w:r>
      <w:r>
        <w:rPr>
          <w:rFonts w:hint="eastAsia"/>
        </w:rPr>
        <w:t>个；配合选用中等职业学校“十三五”规划教材，配备行业专家出版专业参考书及专业视频光盘，全力培养老年人服务与管理合格的技能人才。</w:t>
      </w:r>
    </w:p>
    <w:p w:rsidR="002B1419" w:rsidRDefault="002B1419" w:rsidP="002B1419">
      <w:pPr>
        <w:pStyle w:val="ad"/>
        <w:spacing w:before="156" w:after="156"/>
      </w:pPr>
      <w:bookmarkStart w:id="58" w:name="_Toc16616276"/>
      <w:bookmarkStart w:id="59" w:name="_Toc1285"/>
      <w:r>
        <w:rPr>
          <w:rFonts w:hint="eastAsia"/>
        </w:rPr>
        <w:t>（四）教学方法</w:t>
      </w:r>
      <w:bookmarkEnd w:id="58"/>
      <w:bookmarkEnd w:id="59"/>
    </w:p>
    <w:p w:rsidR="002B1419" w:rsidRDefault="002B1419" w:rsidP="002B1419">
      <w:pPr>
        <w:pStyle w:val="af0"/>
      </w:pPr>
      <w:r>
        <w:rPr>
          <w:rFonts w:hint="eastAsia"/>
        </w:rPr>
        <w:t>1.</w:t>
      </w:r>
      <w:r>
        <w:rPr>
          <w:rFonts w:hint="eastAsia"/>
        </w:rPr>
        <w:t>公共基础课教学要符合教育部有关教育教学的基本要求，按照培养学生基</w:t>
      </w:r>
      <w:r>
        <w:rPr>
          <w:rFonts w:hint="eastAsia"/>
        </w:rPr>
        <w:lastRenderedPageBreak/>
        <w:t>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2B1419" w:rsidRDefault="002B1419" w:rsidP="002B1419">
      <w:pPr>
        <w:pStyle w:val="af0"/>
      </w:pPr>
      <w:r>
        <w:rPr>
          <w:rFonts w:hint="eastAsia"/>
        </w:rPr>
        <w:t>2.</w:t>
      </w:r>
      <w:r>
        <w:rPr>
          <w:rFonts w:hint="eastAsia"/>
        </w:rPr>
        <w:t>根据专业培养目标，结合企业生产与生活实际，选择合适的教学内容，大力对课程内容进行整合，在课程内容编排上，合理规划，集综合项目、任务实践、理论知识于一体，强化技能训练，在实践中寻找理论和知识点，增强课程的灵活性、实用性与实践性。</w:t>
      </w:r>
    </w:p>
    <w:p w:rsidR="002B1419" w:rsidRDefault="002B1419" w:rsidP="002B1419">
      <w:pPr>
        <w:pStyle w:val="af0"/>
      </w:pPr>
      <w:r>
        <w:rPr>
          <w:rFonts w:hint="eastAsia"/>
        </w:rPr>
        <w:t xml:space="preserve">3. </w:t>
      </w:r>
      <w:r>
        <w:rPr>
          <w:rFonts w:hint="eastAsia"/>
        </w:rPr>
        <w:t>学校实行“</w:t>
      </w:r>
      <w:r>
        <w:rPr>
          <w:rFonts w:hint="eastAsia"/>
        </w:rPr>
        <w:t>2+0.5+0.5</w:t>
      </w:r>
      <w:r>
        <w:rPr>
          <w:rFonts w:hint="eastAsia"/>
        </w:rPr>
        <w:t>”</w:t>
      </w:r>
      <w:r>
        <w:rPr>
          <w:rFonts w:hint="eastAsia"/>
        </w:rPr>
        <w:t xml:space="preserve"> </w:t>
      </w:r>
      <w:r>
        <w:rPr>
          <w:rFonts w:hint="eastAsia"/>
        </w:rPr>
        <w:t>学生培养模式（</w:t>
      </w:r>
      <w:r>
        <w:rPr>
          <w:rFonts w:hint="eastAsia"/>
        </w:rPr>
        <w:t>2</w:t>
      </w:r>
      <w:r>
        <w:rPr>
          <w:rFonts w:hint="eastAsia"/>
        </w:rPr>
        <w:t>年校内专业理论学习，</w:t>
      </w:r>
      <w:r>
        <w:rPr>
          <w:rFonts w:hint="eastAsia"/>
        </w:rPr>
        <w:t>1</w:t>
      </w:r>
      <w:r>
        <w:rPr>
          <w:rFonts w:hint="eastAsia"/>
        </w:rPr>
        <w:t>年校内外实训基地跟岗顶岗实习），该培养模式是以工学结合、校企合作为主导的人才培养模式。顶岗实习的内容和组织形式在具体实施过程中分两种情况确定：第一通过订单培养双向选择，最终确定到单位顶岗实习的，根据就业单位对毕业生任用的考虑，由学校和就业单位协商安排；第二，学生实习单位与就业单位不是同一单位的，原则上要求实习单位制定实习计划。</w:t>
      </w:r>
    </w:p>
    <w:p w:rsidR="002B1419" w:rsidRDefault="002B1419" w:rsidP="002B1419">
      <w:pPr>
        <w:pStyle w:val="ad"/>
        <w:spacing w:before="156" w:after="156"/>
      </w:pPr>
      <w:bookmarkStart w:id="60" w:name="_Toc16616277"/>
      <w:bookmarkStart w:id="61" w:name="_Toc16132"/>
      <w:bookmarkStart w:id="62" w:name="_Toc24887"/>
      <w:r>
        <w:rPr>
          <w:rFonts w:hint="eastAsia"/>
        </w:rPr>
        <w:t>（五）学习评价</w:t>
      </w:r>
      <w:bookmarkEnd w:id="60"/>
      <w:bookmarkEnd w:id="61"/>
      <w:bookmarkEnd w:id="62"/>
    </w:p>
    <w:p w:rsidR="002B1419" w:rsidRDefault="002B1419" w:rsidP="002B1419">
      <w:pPr>
        <w:pStyle w:val="af0"/>
      </w:pPr>
      <w:r>
        <w:rPr>
          <w:rFonts w:hint="eastAsia"/>
        </w:rPr>
        <w:t>由学校、学生、用人单位三方共同实施教学评价，评价内容包括：学生专业综合实践能力、毕业生就业率及就业质量问题等，逐步形成校企合作与教学人才培养模式下多元化教学质量评价标准体系。</w:t>
      </w:r>
    </w:p>
    <w:p w:rsidR="002B1419" w:rsidRDefault="002B1419" w:rsidP="002B1419">
      <w:pPr>
        <w:pStyle w:val="ae"/>
      </w:pPr>
      <w:bookmarkStart w:id="63" w:name="_Toc16616278"/>
      <w:r>
        <w:rPr>
          <w:rFonts w:hint="eastAsia"/>
        </w:rPr>
        <w:t>1.</w:t>
      </w:r>
      <w:r>
        <w:rPr>
          <w:rFonts w:hint="eastAsia"/>
        </w:rPr>
        <w:t>课堂教学效果评价方式</w:t>
      </w:r>
      <w:bookmarkEnd w:id="63"/>
    </w:p>
    <w:p w:rsidR="002B1419" w:rsidRDefault="002B1419" w:rsidP="002B1419">
      <w:pPr>
        <w:pStyle w:val="af0"/>
      </w:pPr>
      <w:r>
        <w:rPr>
          <w:rFonts w:hint="eastAsia"/>
        </w:rPr>
        <w:t>采取灵活多样的评价方式，主要包括笔试、作业、课堂提问、课堂出勤、上机操作考核以及各类实习操作的技能等。</w:t>
      </w:r>
      <w:bookmarkStart w:id="64" w:name="_Toc16616279"/>
    </w:p>
    <w:p w:rsidR="002B1419" w:rsidRDefault="002B1419" w:rsidP="002B1419">
      <w:pPr>
        <w:pStyle w:val="ae"/>
      </w:pPr>
      <w:r>
        <w:rPr>
          <w:rFonts w:hint="eastAsia"/>
        </w:rPr>
        <w:t>2.</w:t>
      </w:r>
      <w:r>
        <w:rPr>
          <w:rFonts w:hint="eastAsia"/>
        </w:rPr>
        <w:t>实训实习效果评价方式</w:t>
      </w:r>
      <w:bookmarkEnd w:id="64"/>
    </w:p>
    <w:p w:rsidR="002B1419" w:rsidRDefault="002B1419" w:rsidP="002B1419">
      <w:pPr>
        <w:pStyle w:val="af0"/>
      </w:pPr>
      <w:r>
        <w:rPr>
          <w:rFonts w:hint="eastAsia"/>
        </w:rPr>
        <w:t>（</w:t>
      </w:r>
      <w:r>
        <w:rPr>
          <w:rFonts w:hint="eastAsia"/>
        </w:rPr>
        <w:t>1</w:t>
      </w:r>
      <w:r>
        <w:rPr>
          <w:rFonts w:hint="eastAsia"/>
        </w:rPr>
        <w:t>）实训实习评价</w:t>
      </w:r>
    </w:p>
    <w:p w:rsidR="002B1419" w:rsidRDefault="002B1419" w:rsidP="002B1419">
      <w:pPr>
        <w:pStyle w:val="af0"/>
      </w:pPr>
      <w:r>
        <w:rPr>
          <w:rFonts w:hint="eastAsia"/>
        </w:rPr>
        <w:t>采用实践报告与实践操作水平相结合等形式，如实反映学生对各项实习项目的技能水平。</w:t>
      </w:r>
    </w:p>
    <w:p w:rsidR="002B1419" w:rsidRDefault="002B1419" w:rsidP="002B1419">
      <w:pPr>
        <w:pStyle w:val="af0"/>
      </w:pPr>
      <w:r>
        <w:rPr>
          <w:rFonts w:hint="eastAsia"/>
        </w:rPr>
        <w:t>（</w:t>
      </w:r>
      <w:r>
        <w:rPr>
          <w:rFonts w:hint="eastAsia"/>
        </w:rPr>
        <w:t>2</w:t>
      </w:r>
      <w:r>
        <w:rPr>
          <w:rFonts w:hint="eastAsia"/>
        </w:rPr>
        <w:t>）顶岗实习评价</w:t>
      </w:r>
    </w:p>
    <w:p w:rsidR="002B1419" w:rsidRDefault="002B1419" w:rsidP="002B1419">
      <w:pPr>
        <w:pStyle w:val="af0"/>
      </w:pPr>
      <w:r>
        <w:rPr>
          <w:rFonts w:hint="eastAsia"/>
        </w:rPr>
        <w:t>顶岗实习考核方面包括实习日志，学生报告、实习单位综合评价鉴定等多层次，多方面的评价方式。</w:t>
      </w:r>
    </w:p>
    <w:p w:rsidR="002B1419" w:rsidRDefault="002B1419" w:rsidP="002B1419">
      <w:pPr>
        <w:pStyle w:val="ad"/>
        <w:spacing w:before="156" w:after="156"/>
      </w:pPr>
      <w:bookmarkStart w:id="65" w:name="_Toc16616280"/>
      <w:r>
        <w:rPr>
          <w:rFonts w:hint="eastAsia"/>
        </w:rPr>
        <w:t>（六）质量管理</w:t>
      </w:r>
      <w:bookmarkStart w:id="66" w:name="_Toc16606912"/>
      <w:bookmarkStart w:id="67" w:name="_Toc16616281"/>
      <w:bookmarkEnd w:id="65"/>
    </w:p>
    <w:p w:rsidR="002B1419" w:rsidRDefault="002B1419" w:rsidP="002B1419">
      <w:pPr>
        <w:pStyle w:val="ae"/>
      </w:pPr>
      <w:r>
        <w:rPr>
          <w:rFonts w:hint="eastAsia"/>
        </w:rPr>
        <w:t>1.</w:t>
      </w:r>
      <w:r>
        <w:rPr>
          <w:rFonts w:hint="eastAsia"/>
        </w:rPr>
        <w:t>组织机构与职能</w:t>
      </w:r>
      <w:bookmarkEnd w:id="66"/>
      <w:bookmarkEnd w:id="67"/>
    </w:p>
    <w:p w:rsidR="002B1419" w:rsidRDefault="002B1419" w:rsidP="002B1419">
      <w:pPr>
        <w:pStyle w:val="af0"/>
      </w:pPr>
      <w:r>
        <w:rPr>
          <w:rFonts w:hint="eastAsia"/>
        </w:rPr>
        <w:t>（</w:t>
      </w:r>
      <w:r>
        <w:rPr>
          <w:rFonts w:hint="eastAsia"/>
        </w:rPr>
        <w:t>1</w:t>
      </w:r>
      <w:r>
        <w:rPr>
          <w:rFonts w:hint="eastAsia"/>
        </w:rPr>
        <w:t>）教务科</w:t>
      </w:r>
      <w:r>
        <w:rPr>
          <w:rFonts w:hint="eastAsia"/>
        </w:rPr>
        <w:t xml:space="preserve"> </w:t>
      </w:r>
    </w:p>
    <w:p w:rsidR="002B1419" w:rsidRDefault="002B1419" w:rsidP="002B1419">
      <w:pPr>
        <w:pStyle w:val="af0"/>
      </w:pPr>
      <w:r>
        <w:rPr>
          <w:rFonts w:hint="eastAsia"/>
        </w:rPr>
        <w:lastRenderedPageBreak/>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2B1419" w:rsidRDefault="002B1419" w:rsidP="002B1419">
      <w:pPr>
        <w:pStyle w:val="af0"/>
      </w:pPr>
      <w:r>
        <w:rPr>
          <w:rFonts w:hint="eastAsia"/>
        </w:rPr>
        <w:t>（</w:t>
      </w:r>
      <w:r>
        <w:rPr>
          <w:rFonts w:hint="eastAsia"/>
        </w:rPr>
        <w:t>2</w:t>
      </w:r>
      <w:r>
        <w:rPr>
          <w:rFonts w:hint="eastAsia"/>
        </w:rPr>
        <w:t>）教学督导组</w:t>
      </w:r>
    </w:p>
    <w:p w:rsidR="002B1419" w:rsidRDefault="002B1419" w:rsidP="002B1419">
      <w:pPr>
        <w:pStyle w:val="af0"/>
      </w:pPr>
      <w:r>
        <w:rPr>
          <w:rFonts w:hint="eastAsia"/>
        </w:rPr>
        <w:t>具有综合管理教学质量的监督权。主要通过专业方向，培养目标，检查教学计划的执行情况，根据实际情况分析存在的问题，探索其原因，找出对策，解决和纠正。</w:t>
      </w:r>
    </w:p>
    <w:p w:rsidR="002B1419" w:rsidRDefault="002B1419" w:rsidP="002B1419">
      <w:pPr>
        <w:pStyle w:val="af0"/>
      </w:pPr>
      <w:r>
        <w:rPr>
          <w:rFonts w:hint="eastAsia"/>
        </w:rPr>
        <w:t>（</w:t>
      </w:r>
      <w:r>
        <w:rPr>
          <w:rFonts w:hint="eastAsia"/>
        </w:rPr>
        <w:t>3</w:t>
      </w:r>
      <w:r>
        <w:rPr>
          <w:rFonts w:hint="eastAsia"/>
        </w:rPr>
        <w:t>）一线教师</w:t>
      </w:r>
    </w:p>
    <w:p w:rsidR="002B1419" w:rsidRDefault="002B1419" w:rsidP="002B1419">
      <w:pPr>
        <w:pStyle w:val="af0"/>
      </w:pPr>
      <w:r>
        <w:rPr>
          <w:rFonts w:hint="eastAsia"/>
        </w:rPr>
        <w:t>每一位教师都要有较强的质量意识，把教学质量视为学校长期发展的保证，在备课、听课、评课等教学活动中不追求表面形式，保持严谨的教科研态度，互相监督、相互促进。</w:t>
      </w:r>
    </w:p>
    <w:p w:rsidR="002B1419" w:rsidRDefault="002B1419" w:rsidP="002B1419">
      <w:pPr>
        <w:pStyle w:val="af0"/>
      </w:pPr>
      <w:r>
        <w:rPr>
          <w:rFonts w:hint="eastAsia"/>
        </w:rPr>
        <w:t>（</w:t>
      </w:r>
      <w:r>
        <w:rPr>
          <w:rFonts w:hint="eastAsia"/>
        </w:rPr>
        <w:t>4</w:t>
      </w:r>
      <w:r>
        <w:rPr>
          <w:rFonts w:hint="eastAsia"/>
        </w:rPr>
        <w:t>）学生</w:t>
      </w:r>
    </w:p>
    <w:p w:rsidR="002B1419" w:rsidRDefault="002B1419" w:rsidP="002B1419">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2B1419" w:rsidRDefault="002B1419" w:rsidP="002B1419">
      <w:pPr>
        <w:pStyle w:val="af0"/>
      </w:pPr>
      <w:r>
        <w:rPr>
          <w:rFonts w:hint="eastAsia"/>
        </w:rPr>
        <w:t>（</w:t>
      </w:r>
      <w:r>
        <w:rPr>
          <w:rFonts w:hint="eastAsia"/>
        </w:rPr>
        <w:t>5</w:t>
      </w:r>
      <w:r>
        <w:rPr>
          <w:rFonts w:hint="eastAsia"/>
        </w:rPr>
        <w:t>）企业与各用人单位</w:t>
      </w:r>
    </w:p>
    <w:p w:rsidR="002B1419" w:rsidRDefault="002B1419" w:rsidP="002B1419">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bookmarkStart w:id="68" w:name="_Toc16606913"/>
      <w:bookmarkStart w:id="69" w:name="_Toc16616282"/>
    </w:p>
    <w:p w:rsidR="002B1419" w:rsidRDefault="002B1419" w:rsidP="002B1419">
      <w:pPr>
        <w:pStyle w:val="ae"/>
      </w:pPr>
      <w:r>
        <w:rPr>
          <w:rFonts w:hint="eastAsia"/>
        </w:rPr>
        <w:t>2.</w:t>
      </w:r>
      <w:r>
        <w:rPr>
          <w:rFonts w:hint="eastAsia"/>
        </w:rPr>
        <w:t>构建全方位的教学质量保障机制</w:t>
      </w:r>
      <w:bookmarkEnd w:id="68"/>
      <w:bookmarkEnd w:id="69"/>
    </w:p>
    <w:p w:rsidR="002B1419" w:rsidRDefault="002B1419" w:rsidP="002B1419">
      <w:pPr>
        <w:pStyle w:val="af0"/>
      </w:pPr>
      <w:r>
        <w:rPr>
          <w:rFonts w:hint="eastAsia"/>
        </w:rPr>
        <w:t>（</w:t>
      </w:r>
      <w:r>
        <w:rPr>
          <w:rFonts w:hint="eastAsia"/>
        </w:rPr>
        <w:t>1</w:t>
      </w:r>
      <w:r>
        <w:rPr>
          <w:rFonts w:hint="eastAsia"/>
        </w:rPr>
        <w:t>）构建理实并重的教学质量机制</w:t>
      </w:r>
    </w:p>
    <w:p w:rsidR="002B1419" w:rsidRDefault="002B1419" w:rsidP="002B1419">
      <w:pPr>
        <w:pStyle w:val="af0"/>
      </w:pPr>
      <w:r>
        <w:rPr>
          <w:rFonts w:hint="eastAsia"/>
        </w:rPr>
        <w:t>我校老年人服务与管理专业安排的实习教学课时比例大，实习训练时间长，所以要加强对实习教学的监控，建立起对理论教学与实习教学的全方位教学评价机制，推动我校老年人服务与管理专业的办学特色。</w:t>
      </w:r>
    </w:p>
    <w:p w:rsidR="002B1419" w:rsidRDefault="002B1419" w:rsidP="002B1419">
      <w:pPr>
        <w:pStyle w:val="af0"/>
      </w:pPr>
      <w:r>
        <w:rPr>
          <w:rFonts w:hint="eastAsia"/>
        </w:rPr>
        <w:t>（</w:t>
      </w:r>
      <w:r>
        <w:rPr>
          <w:rFonts w:hint="eastAsia"/>
        </w:rPr>
        <w:t>2</w:t>
      </w:r>
      <w:r>
        <w:rPr>
          <w:rFonts w:hint="eastAsia"/>
        </w:rPr>
        <w:t>）构建课内外各环节并重的教学质量监督机制</w:t>
      </w:r>
    </w:p>
    <w:p w:rsidR="002B1419" w:rsidRDefault="002B1419" w:rsidP="002B1419">
      <w:pPr>
        <w:pStyle w:val="af0"/>
      </w:pPr>
      <w:r>
        <w:rPr>
          <w:rFonts w:hint="eastAsia"/>
        </w:rPr>
        <w:t>为提高我校老年人服务与管理专业的教学质量，教学的监控不能仅停留在课堂内，应对备课、课外辅导、作业布置批改、考试与成绩评定、实验实习报告等进行全面监控，以增强教师的责任心，促进人才培养质量的提高。</w:t>
      </w:r>
    </w:p>
    <w:p w:rsidR="002B1419" w:rsidRDefault="002B1419" w:rsidP="002B1419">
      <w:pPr>
        <w:pStyle w:val="af0"/>
      </w:pPr>
      <w:r>
        <w:rPr>
          <w:rFonts w:hint="eastAsia"/>
        </w:rPr>
        <w:t>（</w:t>
      </w:r>
      <w:r>
        <w:rPr>
          <w:rFonts w:hint="eastAsia"/>
        </w:rPr>
        <w:t>3</w:t>
      </w:r>
      <w:r>
        <w:rPr>
          <w:rFonts w:hint="eastAsia"/>
        </w:rPr>
        <w:t>）构建教与学并重的教学评价机制</w:t>
      </w:r>
    </w:p>
    <w:p w:rsidR="002B1419" w:rsidRDefault="002B1419" w:rsidP="002B1419">
      <w:pPr>
        <w:pStyle w:val="af0"/>
      </w:pPr>
      <w:r>
        <w:rPr>
          <w:rFonts w:hint="eastAsia"/>
        </w:rPr>
        <w:lastRenderedPageBreak/>
        <w:t>在监控过程中，既要强调教师的教，又要关注学生的学，包括学生的学习兴趣与学习态度，对教师讲解的接受程度以及学习的成果等。</w:t>
      </w:r>
    </w:p>
    <w:p w:rsidR="002B1419" w:rsidRDefault="002B1419" w:rsidP="002B1419">
      <w:pPr>
        <w:pStyle w:val="af0"/>
      </w:pPr>
      <w:r>
        <w:rPr>
          <w:rFonts w:hint="eastAsia"/>
        </w:rPr>
        <w:t>（</w:t>
      </w:r>
      <w:r>
        <w:rPr>
          <w:rFonts w:hint="eastAsia"/>
        </w:rPr>
        <w:t>4</w:t>
      </w:r>
      <w:r>
        <w:rPr>
          <w:rFonts w:hint="eastAsia"/>
        </w:rPr>
        <w:t>）构建教师的教学水平和综合能力并重的监控机制</w:t>
      </w:r>
    </w:p>
    <w:p w:rsidR="002B1419" w:rsidRDefault="002B1419" w:rsidP="002B1419">
      <w:pPr>
        <w:pStyle w:val="af0"/>
      </w:pPr>
      <w:r>
        <w:rPr>
          <w:rFonts w:hint="eastAsia"/>
        </w:rPr>
        <w:t>教师仅仅上好课已经不能满足时代的发展，要做一个学者型、研究型教师，尤其在职业学校，更被要求成为一位“双师型”的教师。</w:t>
      </w:r>
    </w:p>
    <w:p w:rsidR="002B1419" w:rsidRDefault="002B1419" w:rsidP="002B1419">
      <w:pPr>
        <w:pStyle w:val="ac"/>
        <w:ind w:firstLine="562"/>
      </w:pPr>
      <w:bookmarkStart w:id="70" w:name="_Toc16616283"/>
      <w:r>
        <w:rPr>
          <w:rFonts w:hint="eastAsia"/>
        </w:rPr>
        <w:t>九、毕业要求</w:t>
      </w:r>
      <w:bookmarkEnd w:id="70"/>
    </w:p>
    <w:p w:rsidR="002B1419" w:rsidRDefault="002B1419" w:rsidP="002B1419">
      <w:pPr>
        <w:pStyle w:val="af0"/>
      </w:pPr>
      <w:r>
        <w:rPr>
          <w:rFonts w:hint="eastAsia"/>
        </w:rPr>
        <w:t>根据国家有关规定、专业培养目标和培养规格，结合学校办学实际，要求学生通过规定年限的学习，修满老年人服务与管理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2B1419" w:rsidRDefault="002B1419" w:rsidP="002B1419">
      <w:pPr>
        <w:pStyle w:val="af0"/>
      </w:pPr>
      <w:r>
        <w:rPr>
          <w:rFonts w:hint="eastAsia"/>
        </w:rPr>
        <w:t>毕业时仍有不及格课程或未达到学分标准者，延迟毕业，直至修满标准学分方可毕业。</w:t>
      </w:r>
    </w:p>
    <w:p w:rsidR="002B1419" w:rsidRDefault="002B1419" w:rsidP="002B1419">
      <w:pPr>
        <w:pStyle w:val="ac"/>
        <w:ind w:firstLineChars="200" w:firstLine="562"/>
      </w:pPr>
      <w:r>
        <w:rPr>
          <w:rFonts w:hint="eastAsia"/>
        </w:rPr>
        <w:t>十、附录</w:t>
      </w:r>
    </w:p>
    <w:p w:rsidR="002B1419" w:rsidRDefault="002B1419" w:rsidP="002B1419">
      <w:pPr>
        <w:pStyle w:val="ac"/>
        <w:ind w:firstLineChars="200" w:firstLine="480"/>
        <w:rPr>
          <w:b w:val="0"/>
          <w:bCs/>
          <w:sz w:val="24"/>
        </w:rPr>
      </w:pPr>
    </w:p>
    <w:p w:rsidR="002B1419" w:rsidRPr="000A3BFC" w:rsidRDefault="002B1419" w:rsidP="002B1419">
      <w:pPr>
        <w:pStyle w:val="af"/>
        <w:framePr w:wrap="around"/>
        <w:rPr>
          <w:b/>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674"/>
        <w:gridCol w:w="1611"/>
        <w:gridCol w:w="2143"/>
      </w:tblGrid>
      <w:tr w:rsidR="002B1419" w:rsidRPr="000A3BFC" w:rsidTr="00B13817">
        <w:trPr>
          <w:cantSplit/>
          <w:trHeight w:val="921"/>
          <w:jc w:val="center"/>
        </w:trPr>
        <w:tc>
          <w:tcPr>
            <w:tcW w:w="2268" w:type="dxa"/>
            <w:tcBorders>
              <w:bottom w:val="single" w:sz="4" w:space="0" w:color="auto"/>
            </w:tcBorders>
            <w:vAlign w:val="center"/>
          </w:tcPr>
          <w:p w:rsidR="002B1419" w:rsidRPr="000A3BFC" w:rsidRDefault="002B1419"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老年人服务与管理专业</w:t>
            </w:r>
          </w:p>
        </w:tc>
        <w:tc>
          <w:tcPr>
            <w:tcW w:w="1753" w:type="dxa"/>
            <w:tcBorders>
              <w:bottom w:val="single" w:sz="4" w:space="0" w:color="auto"/>
            </w:tcBorders>
            <w:vAlign w:val="center"/>
          </w:tcPr>
          <w:p w:rsidR="002B1419" w:rsidRPr="000A3BFC" w:rsidRDefault="002B1419"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2B1419" w:rsidRPr="000A3BFC" w:rsidRDefault="002B1419"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2B1419" w:rsidRPr="000A3BFC" w:rsidTr="00B13817">
        <w:trPr>
          <w:cantSplit/>
          <w:trHeight w:val="1118"/>
          <w:jc w:val="center"/>
        </w:trPr>
        <w:tc>
          <w:tcPr>
            <w:tcW w:w="2268" w:type="dxa"/>
            <w:tcBorders>
              <w:bottom w:val="single" w:sz="4" w:space="0" w:color="auto"/>
            </w:tcBorders>
            <w:vAlign w:val="center"/>
          </w:tcPr>
          <w:p w:rsidR="002B1419" w:rsidRPr="000A3BFC" w:rsidRDefault="002B1419"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老年人服务与管理专业人才培养方案</w:t>
            </w:r>
          </w:p>
          <w:p w:rsidR="002B1419" w:rsidRPr="000A3BFC" w:rsidRDefault="002B1419"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2B1419" w:rsidRPr="000A3BFC" w:rsidTr="00B13817">
        <w:trPr>
          <w:cantSplit/>
          <w:trHeight w:val="1319"/>
          <w:jc w:val="center"/>
        </w:trPr>
        <w:tc>
          <w:tcPr>
            <w:tcW w:w="2268" w:type="dxa"/>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2B1419" w:rsidRPr="000A3BFC" w:rsidTr="00B13817">
        <w:trPr>
          <w:cantSplit/>
          <w:trHeight w:val="1194"/>
          <w:jc w:val="center"/>
        </w:trPr>
        <w:tc>
          <w:tcPr>
            <w:tcW w:w="2268" w:type="dxa"/>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2B1419" w:rsidRPr="000A3BFC" w:rsidRDefault="002B1419"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2B1419" w:rsidRPr="000A3BFC" w:rsidTr="00B13817">
        <w:trPr>
          <w:cantSplit/>
          <w:trHeight w:val="1242"/>
          <w:jc w:val="center"/>
        </w:trPr>
        <w:tc>
          <w:tcPr>
            <w:tcW w:w="2268" w:type="dxa"/>
            <w:tcBorders>
              <w:bottom w:val="single" w:sz="4" w:space="0" w:color="auto"/>
            </w:tcBorders>
            <w:vAlign w:val="center"/>
          </w:tcPr>
          <w:p w:rsidR="002B1419" w:rsidRPr="000A3BFC" w:rsidRDefault="002B1419" w:rsidP="00B13817">
            <w:pPr>
              <w:adjustRightInd w:val="0"/>
              <w:snapToGrid w:val="0"/>
              <w:ind w:firstLineChars="150" w:firstLine="315"/>
              <w:jc w:val="both"/>
              <w:rPr>
                <w:sz w:val="21"/>
              </w:rPr>
            </w:pPr>
            <w:r w:rsidRPr="000A3BFC">
              <w:rPr>
                <w:rFonts w:hint="eastAsia"/>
                <w:sz w:val="21"/>
              </w:rPr>
              <w:t>专业负责人意见</w:t>
            </w:r>
          </w:p>
        </w:tc>
        <w:tc>
          <w:tcPr>
            <w:tcW w:w="7018" w:type="dxa"/>
            <w:gridSpan w:val="3"/>
            <w:tcBorders>
              <w:bottom w:val="single" w:sz="4" w:space="0" w:color="auto"/>
            </w:tcBorders>
            <w:vAlign w:val="center"/>
          </w:tcPr>
          <w:p w:rsidR="002B1419" w:rsidRPr="000A3BFC" w:rsidRDefault="002B1419" w:rsidP="00B13817">
            <w:pPr>
              <w:adjustRightInd w:val="0"/>
              <w:snapToGrid w:val="0"/>
              <w:ind w:firstLine="420"/>
              <w:rPr>
                <w:sz w:val="21"/>
              </w:rPr>
            </w:pPr>
          </w:p>
          <w:p w:rsidR="002B1419" w:rsidRPr="000A3BFC" w:rsidRDefault="002B1419" w:rsidP="00B13817">
            <w:pPr>
              <w:adjustRightInd w:val="0"/>
              <w:snapToGrid w:val="0"/>
              <w:ind w:firstLine="420"/>
              <w:rPr>
                <w:sz w:val="21"/>
              </w:rPr>
            </w:pPr>
            <w:r>
              <w:rPr>
                <w:rFonts w:hint="eastAsia"/>
                <w:sz w:val="21"/>
              </w:rPr>
              <w:t>同意</w:t>
            </w:r>
            <w:r>
              <w:rPr>
                <w:rFonts w:hint="eastAsia"/>
                <w:sz w:val="21"/>
              </w:rPr>
              <w:t>!</w:t>
            </w:r>
          </w:p>
          <w:p w:rsidR="002B1419" w:rsidRPr="000A3BFC" w:rsidRDefault="002B1419" w:rsidP="002B1419">
            <w:pPr>
              <w:adjustRightInd w:val="0"/>
              <w:snapToGrid w:val="0"/>
              <w:ind w:firstLine="420"/>
              <w:jc w:val="right"/>
              <w:rPr>
                <w:sz w:val="21"/>
              </w:rPr>
            </w:pPr>
            <w:r w:rsidRPr="000A3BFC">
              <w:rPr>
                <w:rFonts w:hint="eastAsia"/>
                <w:sz w:val="21"/>
              </w:rPr>
              <w:t>专业负责人签名：</w:t>
            </w:r>
            <w:r>
              <w:rPr>
                <w:rFonts w:hint="eastAsia"/>
                <w:sz w:val="21"/>
              </w:rPr>
              <w:t>彭敬婷</w:t>
            </w:r>
          </w:p>
          <w:p w:rsidR="002B1419" w:rsidRPr="000A3BFC" w:rsidRDefault="002B1419" w:rsidP="002B1419">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2B1419" w:rsidRPr="000A3BFC" w:rsidTr="00B13817">
        <w:trPr>
          <w:cantSplit/>
          <w:trHeight w:val="746"/>
          <w:jc w:val="center"/>
        </w:trPr>
        <w:tc>
          <w:tcPr>
            <w:tcW w:w="2268" w:type="dxa"/>
            <w:tcBorders>
              <w:bottom w:val="single" w:sz="4" w:space="0" w:color="auto"/>
            </w:tcBorders>
            <w:vAlign w:val="center"/>
          </w:tcPr>
          <w:p w:rsidR="002B1419" w:rsidRPr="000A3BFC" w:rsidRDefault="002B1419" w:rsidP="00B13817">
            <w:pPr>
              <w:adjustRightInd w:val="0"/>
              <w:snapToGrid w:val="0"/>
              <w:ind w:firstLine="420"/>
              <w:jc w:val="both"/>
              <w:rPr>
                <w:sz w:val="21"/>
              </w:rPr>
            </w:pPr>
            <w:r w:rsidRPr="000A3BFC">
              <w:rPr>
                <w:rFonts w:hint="eastAsia"/>
                <w:sz w:val="21"/>
              </w:rPr>
              <w:lastRenderedPageBreak/>
              <w:t>教务科意见</w:t>
            </w:r>
          </w:p>
        </w:tc>
        <w:tc>
          <w:tcPr>
            <w:tcW w:w="7018" w:type="dxa"/>
            <w:gridSpan w:val="3"/>
            <w:tcBorders>
              <w:bottom w:val="single" w:sz="4" w:space="0" w:color="auto"/>
            </w:tcBorders>
            <w:vAlign w:val="center"/>
          </w:tcPr>
          <w:p w:rsidR="002B1419" w:rsidRPr="000A3BFC" w:rsidRDefault="002B1419" w:rsidP="00B13817">
            <w:pPr>
              <w:adjustRightInd w:val="0"/>
              <w:snapToGrid w:val="0"/>
              <w:ind w:firstLine="420"/>
              <w:jc w:val="both"/>
              <w:rPr>
                <w:sz w:val="21"/>
              </w:rPr>
            </w:pPr>
          </w:p>
          <w:p w:rsidR="002B1419" w:rsidRPr="000A3BFC" w:rsidRDefault="002B1419" w:rsidP="00B13817">
            <w:pPr>
              <w:adjustRightInd w:val="0"/>
              <w:snapToGrid w:val="0"/>
              <w:ind w:firstLine="420"/>
              <w:rPr>
                <w:sz w:val="21"/>
              </w:rPr>
            </w:pPr>
            <w:r>
              <w:rPr>
                <w:rFonts w:hint="eastAsia"/>
                <w:sz w:val="21"/>
              </w:rPr>
              <w:t>同意</w:t>
            </w:r>
            <w:r>
              <w:rPr>
                <w:rFonts w:hint="eastAsia"/>
                <w:sz w:val="21"/>
              </w:rPr>
              <w:t>!</w:t>
            </w:r>
          </w:p>
          <w:p w:rsidR="002B1419" w:rsidRPr="000A3BFC" w:rsidRDefault="002B1419" w:rsidP="002B1419">
            <w:pPr>
              <w:adjustRightInd w:val="0"/>
              <w:snapToGrid w:val="0"/>
              <w:ind w:firstLineChars="0" w:firstLine="0"/>
              <w:jc w:val="right"/>
              <w:rPr>
                <w:sz w:val="21"/>
              </w:rPr>
            </w:pPr>
            <w:r w:rsidRPr="000A3BFC">
              <w:rPr>
                <w:rFonts w:hint="eastAsia"/>
                <w:sz w:val="21"/>
              </w:rPr>
              <w:t>教务科科长签名：</w:t>
            </w:r>
            <w:r>
              <w:rPr>
                <w:rFonts w:hint="eastAsia"/>
                <w:sz w:val="21"/>
              </w:rPr>
              <w:t>李丰民</w:t>
            </w:r>
          </w:p>
          <w:p w:rsidR="002B1419" w:rsidRPr="000A3BFC" w:rsidRDefault="002B1419" w:rsidP="002B1419">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2B1419" w:rsidRPr="000A3BFC" w:rsidTr="00B13817">
        <w:trPr>
          <w:cantSplit/>
          <w:trHeight w:val="746"/>
          <w:jc w:val="center"/>
        </w:trPr>
        <w:tc>
          <w:tcPr>
            <w:tcW w:w="2268" w:type="dxa"/>
            <w:vAlign w:val="center"/>
          </w:tcPr>
          <w:p w:rsidR="002B1419" w:rsidRPr="000A3BFC" w:rsidRDefault="002B1419" w:rsidP="00B13817">
            <w:pPr>
              <w:adjustRightInd w:val="0"/>
              <w:snapToGrid w:val="0"/>
              <w:ind w:firstLine="420"/>
              <w:jc w:val="both"/>
              <w:rPr>
                <w:sz w:val="21"/>
              </w:rPr>
            </w:pPr>
            <w:r w:rsidRPr="000A3BFC">
              <w:rPr>
                <w:rFonts w:hint="eastAsia"/>
                <w:sz w:val="21"/>
              </w:rPr>
              <w:t>分管校长意见</w:t>
            </w:r>
          </w:p>
        </w:tc>
        <w:tc>
          <w:tcPr>
            <w:tcW w:w="7018" w:type="dxa"/>
            <w:gridSpan w:val="3"/>
            <w:vAlign w:val="center"/>
          </w:tcPr>
          <w:p w:rsidR="002B1419" w:rsidRPr="000A3BFC" w:rsidRDefault="002B1419" w:rsidP="00B13817">
            <w:pPr>
              <w:adjustRightInd w:val="0"/>
              <w:snapToGrid w:val="0"/>
              <w:ind w:firstLine="420"/>
              <w:jc w:val="both"/>
              <w:rPr>
                <w:sz w:val="21"/>
              </w:rPr>
            </w:pPr>
          </w:p>
          <w:p w:rsidR="002B1419" w:rsidRPr="000A3BFC" w:rsidRDefault="002B1419" w:rsidP="00B13817">
            <w:pPr>
              <w:adjustRightInd w:val="0"/>
              <w:snapToGrid w:val="0"/>
              <w:ind w:firstLine="420"/>
              <w:rPr>
                <w:sz w:val="21"/>
              </w:rPr>
            </w:pPr>
            <w:r>
              <w:rPr>
                <w:rFonts w:hint="eastAsia"/>
                <w:sz w:val="21"/>
              </w:rPr>
              <w:t>同意</w:t>
            </w:r>
            <w:r>
              <w:rPr>
                <w:rFonts w:hint="eastAsia"/>
                <w:sz w:val="21"/>
              </w:rPr>
              <w:t>!</w:t>
            </w:r>
          </w:p>
          <w:p w:rsidR="002B1419" w:rsidRPr="000A3BFC" w:rsidRDefault="002B1419" w:rsidP="002B1419">
            <w:pPr>
              <w:adjustRightInd w:val="0"/>
              <w:snapToGrid w:val="0"/>
              <w:ind w:firstLine="420"/>
              <w:jc w:val="right"/>
              <w:rPr>
                <w:sz w:val="21"/>
              </w:rPr>
            </w:pPr>
            <w:r w:rsidRPr="000A3BFC">
              <w:rPr>
                <w:rFonts w:hint="eastAsia"/>
                <w:sz w:val="21"/>
              </w:rPr>
              <w:t>分管校长签名：</w:t>
            </w:r>
            <w:r>
              <w:rPr>
                <w:rFonts w:hint="eastAsia"/>
                <w:sz w:val="21"/>
              </w:rPr>
              <w:t>张海峰</w:t>
            </w:r>
          </w:p>
          <w:p w:rsidR="002B1419" w:rsidRPr="000A3BFC" w:rsidRDefault="002B1419" w:rsidP="002B1419">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2B1419" w:rsidRPr="000A3BFC" w:rsidTr="00B13817">
        <w:trPr>
          <w:cantSplit/>
          <w:trHeight w:val="746"/>
          <w:jc w:val="center"/>
        </w:trPr>
        <w:tc>
          <w:tcPr>
            <w:tcW w:w="2268" w:type="dxa"/>
            <w:vAlign w:val="center"/>
          </w:tcPr>
          <w:p w:rsidR="002B1419" w:rsidRPr="000A3BFC" w:rsidRDefault="002B1419"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2B1419" w:rsidRPr="000A3BFC" w:rsidRDefault="002B1419" w:rsidP="00B13817">
            <w:pPr>
              <w:adjustRightInd w:val="0"/>
              <w:snapToGrid w:val="0"/>
              <w:ind w:firstLine="420"/>
              <w:jc w:val="both"/>
              <w:rPr>
                <w:sz w:val="21"/>
              </w:rPr>
            </w:pPr>
          </w:p>
          <w:p w:rsidR="002B1419" w:rsidRPr="000A3BFC" w:rsidRDefault="002B1419" w:rsidP="00B13817">
            <w:pPr>
              <w:adjustRightInd w:val="0"/>
              <w:snapToGrid w:val="0"/>
              <w:ind w:firstLine="420"/>
              <w:rPr>
                <w:sz w:val="21"/>
              </w:rPr>
            </w:pPr>
            <w:r>
              <w:rPr>
                <w:rFonts w:hint="eastAsia"/>
                <w:sz w:val="21"/>
              </w:rPr>
              <w:t>同意</w:t>
            </w:r>
            <w:r>
              <w:rPr>
                <w:rFonts w:hint="eastAsia"/>
                <w:sz w:val="21"/>
              </w:rPr>
              <w:t>!</w:t>
            </w:r>
          </w:p>
          <w:p w:rsidR="002B1419" w:rsidRPr="000A3BFC" w:rsidRDefault="002B1419" w:rsidP="002B1419">
            <w:pPr>
              <w:adjustRightInd w:val="0"/>
              <w:snapToGrid w:val="0"/>
              <w:ind w:firstLine="420"/>
              <w:jc w:val="right"/>
              <w:rPr>
                <w:sz w:val="21"/>
              </w:rPr>
            </w:pPr>
            <w:r w:rsidRPr="000A3BFC">
              <w:rPr>
                <w:rFonts w:hint="eastAsia"/>
                <w:sz w:val="21"/>
              </w:rPr>
              <w:t>校长签名：</w:t>
            </w:r>
            <w:r>
              <w:rPr>
                <w:rFonts w:hint="eastAsia"/>
                <w:sz w:val="21"/>
              </w:rPr>
              <w:t>王景辉</w:t>
            </w:r>
          </w:p>
          <w:p w:rsidR="002B1419" w:rsidRPr="000A3BFC" w:rsidRDefault="002B1419" w:rsidP="002B1419">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2B1419" w:rsidRDefault="002B1419" w:rsidP="002B1419">
      <w:pPr>
        <w:pStyle w:val="af0"/>
      </w:pPr>
    </w:p>
    <w:p w:rsidR="00CE03C5" w:rsidRDefault="00CE03C5" w:rsidP="002B1419">
      <w:pPr>
        <w:ind w:firstLine="48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4B"/>
    <w:rsid w:val="0001694B"/>
    <w:rsid w:val="002B1419"/>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419"/>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2B1419"/>
    <w:pPr>
      <w:keepNext/>
      <w:keepLines/>
      <w:outlineLvl w:val="0"/>
    </w:pPr>
    <w:rPr>
      <w:b/>
      <w:bCs/>
      <w:kern w:val="44"/>
      <w:sz w:val="28"/>
      <w:szCs w:val="44"/>
    </w:rPr>
  </w:style>
  <w:style w:type="paragraph" w:styleId="2">
    <w:name w:val="heading 2"/>
    <w:basedOn w:val="a0"/>
    <w:next w:val="a0"/>
    <w:link w:val="2Char"/>
    <w:unhideWhenUsed/>
    <w:rsid w:val="002B1419"/>
    <w:pPr>
      <w:keepNext/>
      <w:keepLines/>
      <w:outlineLvl w:val="1"/>
    </w:pPr>
    <w:rPr>
      <w:rFonts w:ascii="Arial" w:hAnsi="Arial"/>
      <w:sz w:val="28"/>
    </w:rPr>
  </w:style>
  <w:style w:type="paragraph" w:styleId="3">
    <w:name w:val="heading 3"/>
    <w:basedOn w:val="a0"/>
    <w:next w:val="a0"/>
    <w:link w:val="3Char"/>
    <w:unhideWhenUsed/>
    <w:rsid w:val="002B1419"/>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2B1419"/>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2B1419"/>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2B1419"/>
    <w:rPr>
      <w:rFonts w:ascii="Calibri" w:eastAsia="宋体" w:hAnsi="Calibri" w:cs="Times New Roman"/>
      <w:b/>
      <w:bCs/>
      <w:kern w:val="44"/>
      <w:sz w:val="28"/>
      <w:szCs w:val="44"/>
    </w:rPr>
  </w:style>
  <w:style w:type="character" w:customStyle="1" w:styleId="2Char">
    <w:name w:val="标题 2 Char"/>
    <w:basedOn w:val="a2"/>
    <w:link w:val="2"/>
    <w:qFormat/>
    <w:rsid w:val="002B1419"/>
    <w:rPr>
      <w:rFonts w:ascii="Arial" w:eastAsia="宋体" w:hAnsi="Arial" w:cs="Times New Roman"/>
      <w:sz w:val="28"/>
      <w:szCs w:val="21"/>
    </w:rPr>
  </w:style>
  <w:style w:type="character" w:customStyle="1" w:styleId="3Char">
    <w:name w:val="标题 3 Char"/>
    <w:basedOn w:val="a2"/>
    <w:link w:val="3"/>
    <w:rsid w:val="002B1419"/>
    <w:rPr>
      <w:rFonts w:asciiTheme="minorEastAsia" w:hAnsiTheme="minorEastAsia" w:cs="Times New Roman"/>
      <w:b/>
      <w:bCs/>
      <w:sz w:val="32"/>
      <w:szCs w:val="32"/>
    </w:rPr>
  </w:style>
  <w:style w:type="character" w:customStyle="1" w:styleId="4Char">
    <w:name w:val="标题 4 Char"/>
    <w:basedOn w:val="a2"/>
    <w:link w:val="4"/>
    <w:qFormat/>
    <w:rsid w:val="002B1419"/>
    <w:rPr>
      <w:rFonts w:asciiTheme="minorEastAsia" w:hAnsiTheme="minorEastAsia" w:cstheme="majorBidi"/>
      <w:b/>
      <w:bCs/>
      <w:sz w:val="28"/>
      <w:szCs w:val="28"/>
    </w:rPr>
  </w:style>
  <w:style w:type="character" w:customStyle="1" w:styleId="5Char">
    <w:name w:val="标题 5 Char"/>
    <w:basedOn w:val="a2"/>
    <w:link w:val="5"/>
    <w:semiHidden/>
    <w:qFormat/>
    <w:rsid w:val="002B1419"/>
    <w:rPr>
      <w:rFonts w:ascii="宋体" w:eastAsia="宋体" w:hAnsi="宋体" w:cs="宋体"/>
      <w:b/>
      <w:bCs/>
      <w:kern w:val="0"/>
      <w:sz w:val="28"/>
      <w:szCs w:val="28"/>
    </w:rPr>
  </w:style>
  <w:style w:type="paragraph" w:styleId="a1">
    <w:name w:val="Title"/>
    <w:basedOn w:val="2"/>
    <w:next w:val="a0"/>
    <w:link w:val="Char"/>
    <w:uiPriority w:val="10"/>
    <w:rsid w:val="002B1419"/>
    <w:rPr>
      <w:rFonts w:ascii="宋体" w:hAnsi="宋体" w:cs="宋体"/>
      <w:b/>
      <w:bCs/>
      <w:kern w:val="0"/>
      <w:szCs w:val="24"/>
    </w:rPr>
  </w:style>
  <w:style w:type="character" w:customStyle="1" w:styleId="Char">
    <w:name w:val="标题 Char"/>
    <w:basedOn w:val="a2"/>
    <w:link w:val="a1"/>
    <w:uiPriority w:val="10"/>
    <w:rsid w:val="002B1419"/>
    <w:rPr>
      <w:rFonts w:ascii="宋体" w:eastAsia="宋体" w:hAnsi="宋体" w:cs="宋体"/>
      <w:b/>
      <w:bCs/>
      <w:kern w:val="0"/>
      <w:sz w:val="28"/>
      <w:szCs w:val="24"/>
    </w:rPr>
  </w:style>
  <w:style w:type="paragraph" w:styleId="a">
    <w:name w:val="List Bullet"/>
    <w:basedOn w:val="a0"/>
    <w:qFormat/>
    <w:rsid w:val="002B1419"/>
    <w:pPr>
      <w:numPr>
        <w:numId w:val="1"/>
      </w:numPr>
    </w:pPr>
  </w:style>
  <w:style w:type="paragraph" w:styleId="30">
    <w:name w:val="toc 3"/>
    <w:basedOn w:val="a0"/>
    <w:next w:val="a0"/>
    <w:uiPriority w:val="39"/>
    <w:qFormat/>
    <w:rsid w:val="002B1419"/>
    <w:pPr>
      <w:ind w:leftChars="400" w:left="400"/>
    </w:pPr>
  </w:style>
  <w:style w:type="paragraph" w:styleId="a5">
    <w:name w:val="Balloon Text"/>
    <w:basedOn w:val="a0"/>
    <w:link w:val="Char0"/>
    <w:qFormat/>
    <w:rsid w:val="002B1419"/>
    <w:pPr>
      <w:spacing w:line="240" w:lineRule="auto"/>
    </w:pPr>
    <w:rPr>
      <w:sz w:val="18"/>
      <w:szCs w:val="18"/>
    </w:rPr>
  </w:style>
  <w:style w:type="character" w:customStyle="1" w:styleId="Char0">
    <w:name w:val="批注框文本 Char"/>
    <w:basedOn w:val="a2"/>
    <w:link w:val="a5"/>
    <w:qFormat/>
    <w:rsid w:val="002B1419"/>
    <w:rPr>
      <w:rFonts w:ascii="Calibri" w:eastAsia="宋体" w:hAnsi="Calibri" w:cs="Times New Roman"/>
      <w:sz w:val="18"/>
      <w:szCs w:val="18"/>
    </w:rPr>
  </w:style>
  <w:style w:type="paragraph" w:styleId="a6">
    <w:name w:val="footer"/>
    <w:basedOn w:val="a0"/>
    <w:link w:val="Char1"/>
    <w:uiPriority w:val="99"/>
    <w:qFormat/>
    <w:rsid w:val="002B1419"/>
    <w:pPr>
      <w:tabs>
        <w:tab w:val="center" w:pos="4153"/>
        <w:tab w:val="right" w:pos="8306"/>
      </w:tabs>
      <w:snapToGrid w:val="0"/>
    </w:pPr>
    <w:rPr>
      <w:sz w:val="18"/>
      <w:szCs w:val="18"/>
    </w:rPr>
  </w:style>
  <w:style w:type="character" w:customStyle="1" w:styleId="Char1">
    <w:name w:val="页脚 Char"/>
    <w:basedOn w:val="a2"/>
    <w:link w:val="a6"/>
    <w:uiPriority w:val="99"/>
    <w:rsid w:val="002B1419"/>
    <w:rPr>
      <w:rFonts w:ascii="Calibri" w:eastAsia="宋体" w:hAnsi="Calibri" w:cs="Times New Roman"/>
      <w:sz w:val="18"/>
      <w:szCs w:val="18"/>
    </w:rPr>
  </w:style>
  <w:style w:type="paragraph" w:styleId="a7">
    <w:name w:val="header"/>
    <w:basedOn w:val="a0"/>
    <w:link w:val="Char2"/>
    <w:uiPriority w:val="99"/>
    <w:unhideWhenUsed/>
    <w:rsid w:val="002B14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2B1419"/>
    <w:rPr>
      <w:rFonts w:ascii="Calibri" w:eastAsia="宋体" w:hAnsi="Calibri" w:cs="Times New Roman"/>
      <w:sz w:val="18"/>
      <w:szCs w:val="18"/>
    </w:rPr>
  </w:style>
  <w:style w:type="paragraph" w:styleId="10">
    <w:name w:val="toc 1"/>
    <w:basedOn w:val="a0"/>
    <w:next w:val="a0"/>
    <w:uiPriority w:val="39"/>
    <w:qFormat/>
    <w:rsid w:val="002B1419"/>
    <w:pPr>
      <w:tabs>
        <w:tab w:val="right" w:leader="dot" w:pos="8296"/>
      </w:tabs>
      <w:ind w:firstLineChars="0" w:firstLine="0"/>
    </w:pPr>
  </w:style>
  <w:style w:type="paragraph" w:styleId="a8">
    <w:name w:val="Subtitle"/>
    <w:basedOn w:val="4"/>
    <w:next w:val="a0"/>
    <w:link w:val="Char3"/>
    <w:uiPriority w:val="11"/>
    <w:qFormat/>
    <w:rsid w:val="002B1419"/>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2B1419"/>
    <w:rPr>
      <w:rFonts w:asciiTheme="minorEastAsia" w:eastAsia="宋体" w:hAnsiTheme="minorEastAsia" w:cs="Times New Roman"/>
      <w:b/>
      <w:bCs/>
      <w:kern w:val="28"/>
      <w:sz w:val="24"/>
      <w:szCs w:val="32"/>
    </w:rPr>
  </w:style>
  <w:style w:type="paragraph" w:styleId="20">
    <w:name w:val="toc 2"/>
    <w:basedOn w:val="a0"/>
    <w:next w:val="a0"/>
    <w:uiPriority w:val="39"/>
    <w:qFormat/>
    <w:rsid w:val="002B1419"/>
    <w:pPr>
      <w:ind w:leftChars="200" w:left="200"/>
    </w:pPr>
    <w:rPr>
      <w:b/>
    </w:rPr>
  </w:style>
  <w:style w:type="character" w:styleId="a9">
    <w:name w:val="Hyperlink"/>
    <w:basedOn w:val="a2"/>
    <w:uiPriority w:val="99"/>
    <w:unhideWhenUsed/>
    <w:rsid w:val="002B1419"/>
    <w:rPr>
      <w:color w:val="0000FF" w:themeColor="hyperlink"/>
      <w:u w:val="single"/>
    </w:rPr>
  </w:style>
  <w:style w:type="paragraph" w:styleId="aa">
    <w:name w:val="List Paragraph"/>
    <w:basedOn w:val="a0"/>
    <w:uiPriority w:val="99"/>
    <w:unhideWhenUsed/>
    <w:rsid w:val="002B1419"/>
    <w:pPr>
      <w:ind w:firstLine="420"/>
    </w:pPr>
  </w:style>
  <w:style w:type="paragraph" w:customStyle="1" w:styleId="ab">
    <w:name w:val="一"/>
    <w:basedOn w:val="a0"/>
    <w:link w:val="Char4"/>
    <w:qFormat/>
    <w:rsid w:val="002B1419"/>
    <w:pPr>
      <w:ind w:firstLineChars="0" w:firstLine="0"/>
      <w:jc w:val="center"/>
      <w:outlineLvl w:val="0"/>
    </w:pPr>
    <w:rPr>
      <w:b/>
      <w:sz w:val="32"/>
    </w:rPr>
  </w:style>
  <w:style w:type="paragraph" w:customStyle="1" w:styleId="ac">
    <w:name w:val="二"/>
    <w:basedOn w:val="a0"/>
    <w:link w:val="Char5"/>
    <w:qFormat/>
    <w:rsid w:val="002B1419"/>
    <w:pPr>
      <w:spacing w:line="440" w:lineRule="exact"/>
      <w:ind w:firstLineChars="0" w:firstLine="0"/>
      <w:outlineLvl w:val="1"/>
    </w:pPr>
    <w:rPr>
      <w:b/>
      <w:sz w:val="28"/>
    </w:rPr>
  </w:style>
  <w:style w:type="character" w:customStyle="1" w:styleId="Char4">
    <w:name w:val="一 Char"/>
    <w:basedOn w:val="a2"/>
    <w:link w:val="ab"/>
    <w:qFormat/>
    <w:rsid w:val="002B1419"/>
    <w:rPr>
      <w:rFonts w:ascii="Calibri" w:eastAsia="宋体" w:hAnsi="Calibri" w:cs="Times New Roman"/>
      <w:b/>
      <w:sz w:val="32"/>
      <w:szCs w:val="21"/>
    </w:rPr>
  </w:style>
  <w:style w:type="paragraph" w:customStyle="1" w:styleId="ad">
    <w:name w:val="三"/>
    <w:basedOn w:val="a0"/>
    <w:link w:val="Char6"/>
    <w:qFormat/>
    <w:rsid w:val="002B1419"/>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2B1419"/>
    <w:rPr>
      <w:rFonts w:ascii="Calibri" w:eastAsia="宋体" w:hAnsi="Calibri" w:cs="Times New Roman"/>
      <w:b/>
      <w:sz w:val="28"/>
      <w:szCs w:val="21"/>
    </w:rPr>
  </w:style>
  <w:style w:type="paragraph" w:customStyle="1" w:styleId="ae">
    <w:name w:val="四"/>
    <w:basedOn w:val="a0"/>
    <w:link w:val="Char7"/>
    <w:autoRedefine/>
    <w:qFormat/>
    <w:rsid w:val="002B1419"/>
    <w:pPr>
      <w:ind w:firstLine="480"/>
    </w:pPr>
  </w:style>
  <w:style w:type="character" w:customStyle="1" w:styleId="Char6">
    <w:name w:val="三 Char"/>
    <w:basedOn w:val="a2"/>
    <w:link w:val="ad"/>
    <w:qFormat/>
    <w:rsid w:val="002B1419"/>
    <w:rPr>
      <w:rFonts w:ascii="Calibri" w:eastAsia="宋体" w:hAnsi="Calibri" w:cs="Times New Roman"/>
      <w:sz w:val="28"/>
      <w:szCs w:val="21"/>
    </w:rPr>
  </w:style>
  <w:style w:type="paragraph" w:customStyle="1" w:styleId="af">
    <w:name w:val="所有正文"/>
    <w:basedOn w:val="a0"/>
    <w:link w:val="Char8"/>
    <w:qFormat/>
    <w:rsid w:val="002B1419"/>
    <w:pPr>
      <w:framePr w:hSpace="180" w:wrap="around" w:vAnchor="text" w:hAnchor="text" w:xAlign="center" w:y="1"/>
      <w:spacing w:line="440" w:lineRule="exact"/>
      <w:ind w:firstLine="480"/>
    </w:pPr>
  </w:style>
  <w:style w:type="character" w:customStyle="1" w:styleId="Char7">
    <w:name w:val="四 Char"/>
    <w:basedOn w:val="a2"/>
    <w:link w:val="ae"/>
    <w:qFormat/>
    <w:rsid w:val="002B1419"/>
    <w:rPr>
      <w:rFonts w:ascii="Calibri" w:eastAsia="宋体" w:hAnsi="Calibri" w:cs="Times New Roman"/>
      <w:sz w:val="24"/>
      <w:szCs w:val="21"/>
    </w:rPr>
  </w:style>
  <w:style w:type="character" w:customStyle="1" w:styleId="Char8">
    <w:name w:val="所有正文 Char"/>
    <w:basedOn w:val="a2"/>
    <w:link w:val="af"/>
    <w:qFormat/>
    <w:rsid w:val="002B1419"/>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2B1419"/>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2B1419"/>
    <w:pPr>
      <w:spacing w:line="440" w:lineRule="exact"/>
      <w:ind w:firstLine="480"/>
    </w:pPr>
  </w:style>
  <w:style w:type="paragraph" w:customStyle="1" w:styleId="af1">
    <w:name w:val="表格"/>
    <w:basedOn w:val="af0"/>
    <w:link w:val="Chara"/>
    <w:qFormat/>
    <w:rsid w:val="002B1419"/>
    <w:pPr>
      <w:framePr w:hSpace="180" w:wrap="around" w:vAnchor="text" w:hAnchor="page" w:x="772" w:y="439"/>
      <w:ind w:firstLineChars="0" w:firstLine="0"/>
      <w:jc w:val="center"/>
    </w:pPr>
  </w:style>
  <w:style w:type="character" w:customStyle="1" w:styleId="Char9">
    <w:name w:val="文章所有正文 Char"/>
    <w:basedOn w:val="a2"/>
    <w:link w:val="af0"/>
    <w:qFormat/>
    <w:rsid w:val="002B1419"/>
    <w:rPr>
      <w:rFonts w:ascii="Calibri" w:eastAsia="宋体" w:hAnsi="Calibri" w:cs="Times New Roman"/>
      <w:sz w:val="24"/>
      <w:szCs w:val="21"/>
    </w:rPr>
  </w:style>
  <w:style w:type="character" w:customStyle="1" w:styleId="Chara">
    <w:name w:val="表格 Char"/>
    <w:basedOn w:val="Char9"/>
    <w:link w:val="af1"/>
    <w:qFormat/>
    <w:rsid w:val="002B1419"/>
    <w:rPr>
      <w:rFonts w:ascii="Calibri" w:eastAsia="宋体" w:hAnsi="Calibri" w:cs="Times New Roman"/>
      <w:sz w:val="24"/>
      <w:szCs w:val="21"/>
    </w:rPr>
  </w:style>
  <w:style w:type="paragraph" w:styleId="af2">
    <w:name w:val="Date"/>
    <w:basedOn w:val="a0"/>
    <w:next w:val="a0"/>
    <w:link w:val="Charb"/>
    <w:rsid w:val="002B1419"/>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2B1419"/>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419"/>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2B1419"/>
    <w:pPr>
      <w:keepNext/>
      <w:keepLines/>
      <w:outlineLvl w:val="0"/>
    </w:pPr>
    <w:rPr>
      <w:b/>
      <w:bCs/>
      <w:kern w:val="44"/>
      <w:sz w:val="28"/>
      <w:szCs w:val="44"/>
    </w:rPr>
  </w:style>
  <w:style w:type="paragraph" w:styleId="2">
    <w:name w:val="heading 2"/>
    <w:basedOn w:val="a0"/>
    <w:next w:val="a0"/>
    <w:link w:val="2Char"/>
    <w:unhideWhenUsed/>
    <w:rsid w:val="002B1419"/>
    <w:pPr>
      <w:keepNext/>
      <w:keepLines/>
      <w:outlineLvl w:val="1"/>
    </w:pPr>
    <w:rPr>
      <w:rFonts w:ascii="Arial" w:hAnsi="Arial"/>
      <w:sz w:val="28"/>
    </w:rPr>
  </w:style>
  <w:style w:type="paragraph" w:styleId="3">
    <w:name w:val="heading 3"/>
    <w:basedOn w:val="a0"/>
    <w:next w:val="a0"/>
    <w:link w:val="3Char"/>
    <w:unhideWhenUsed/>
    <w:rsid w:val="002B1419"/>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2B1419"/>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2B1419"/>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2B1419"/>
    <w:rPr>
      <w:rFonts w:ascii="Calibri" w:eastAsia="宋体" w:hAnsi="Calibri" w:cs="Times New Roman"/>
      <w:b/>
      <w:bCs/>
      <w:kern w:val="44"/>
      <w:sz w:val="28"/>
      <w:szCs w:val="44"/>
    </w:rPr>
  </w:style>
  <w:style w:type="character" w:customStyle="1" w:styleId="2Char">
    <w:name w:val="标题 2 Char"/>
    <w:basedOn w:val="a2"/>
    <w:link w:val="2"/>
    <w:qFormat/>
    <w:rsid w:val="002B1419"/>
    <w:rPr>
      <w:rFonts w:ascii="Arial" w:eastAsia="宋体" w:hAnsi="Arial" w:cs="Times New Roman"/>
      <w:sz w:val="28"/>
      <w:szCs w:val="21"/>
    </w:rPr>
  </w:style>
  <w:style w:type="character" w:customStyle="1" w:styleId="3Char">
    <w:name w:val="标题 3 Char"/>
    <w:basedOn w:val="a2"/>
    <w:link w:val="3"/>
    <w:rsid w:val="002B1419"/>
    <w:rPr>
      <w:rFonts w:asciiTheme="minorEastAsia" w:hAnsiTheme="minorEastAsia" w:cs="Times New Roman"/>
      <w:b/>
      <w:bCs/>
      <w:sz w:val="32"/>
      <w:szCs w:val="32"/>
    </w:rPr>
  </w:style>
  <w:style w:type="character" w:customStyle="1" w:styleId="4Char">
    <w:name w:val="标题 4 Char"/>
    <w:basedOn w:val="a2"/>
    <w:link w:val="4"/>
    <w:qFormat/>
    <w:rsid w:val="002B1419"/>
    <w:rPr>
      <w:rFonts w:asciiTheme="minorEastAsia" w:hAnsiTheme="minorEastAsia" w:cstheme="majorBidi"/>
      <w:b/>
      <w:bCs/>
      <w:sz w:val="28"/>
      <w:szCs w:val="28"/>
    </w:rPr>
  </w:style>
  <w:style w:type="character" w:customStyle="1" w:styleId="5Char">
    <w:name w:val="标题 5 Char"/>
    <w:basedOn w:val="a2"/>
    <w:link w:val="5"/>
    <w:semiHidden/>
    <w:qFormat/>
    <w:rsid w:val="002B1419"/>
    <w:rPr>
      <w:rFonts w:ascii="宋体" w:eastAsia="宋体" w:hAnsi="宋体" w:cs="宋体"/>
      <w:b/>
      <w:bCs/>
      <w:kern w:val="0"/>
      <w:sz w:val="28"/>
      <w:szCs w:val="28"/>
    </w:rPr>
  </w:style>
  <w:style w:type="paragraph" w:styleId="a1">
    <w:name w:val="Title"/>
    <w:basedOn w:val="2"/>
    <w:next w:val="a0"/>
    <w:link w:val="Char"/>
    <w:uiPriority w:val="10"/>
    <w:rsid w:val="002B1419"/>
    <w:rPr>
      <w:rFonts w:ascii="宋体" w:hAnsi="宋体" w:cs="宋体"/>
      <w:b/>
      <w:bCs/>
      <w:kern w:val="0"/>
      <w:szCs w:val="24"/>
    </w:rPr>
  </w:style>
  <w:style w:type="character" w:customStyle="1" w:styleId="Char">
    <w:name w:val="标题 Char"/>
    <w:basedOn w:val="a2"/>
    <w:link w:val="a1"/>
    <w:uiPriority w:val="10"/>
    <w:rsid w:val="002B1419"/>
    <w:rPr>
      <w:rFonts w:ascii="宋体" w:eastAsia="宋体" w:hAnsi="宋体" w:cs="宋体"/>
      <w:b/>
      <w:bCs/>
      <w:kern w:val="0"/>
      <w:sz w:val="28"/>
      <w:szCs w:val="24"/>
    </w:rPr>
  </w:style>
  <w:style w:type="paragraph" w:styleId="a">
    <w:name w:val="List Bullet"/>
    <w:basedOn w:val="a0"/>
    <w:qFormat/>
    <w:rsid w:val="002B1419"/>
    <w:pPr>
      <w:numPr>
        <w:numId w:val="1"/>
      </w:numPr>
    </w:pPr>
  </w:style>
  <w:style w:type="paragraph" w:styleId="30">
    <w:name w:val="toc 3"/>
    <w:basedOn w:val="a0"/>
    <w:next w:val="a0"/>
    <w:uiPriority w:val="39"/>
    <w:qFormat/>
    <w:rsid w:val="002B1419"/>
    <w:pPr>
      <w:ind w:leftChars="400" w:left="400"/>
    </w:pPr>
  </w:style>
  <w:style w:type="paragraph" w:styleId="a5">
    <w:name w:val="Balloon Text"/>
    <w:basedOn w:val="a0"/>
    <w:link w:val="Char0"/>
    <w:qFormat/>
    <w:rsid w:val="002B1419"/>
    <w:pPr>
      <w:spacing w:line="240" w:lineRule="auto"/>
    </w:pPr>
    <w:rPr>
      <w:sz w:val="18"/>
      <w:szCs w:val="18"/>
    </w:rPr>
  </w:style>
  <w:style w:type="character" w:customStyle="1" w:styleId="Char0">
    <w:name w:val="批注框文本 Char"/>
    <w:basedOn w:val="a2"/>
    <w:link w:val="a5"/>
    <w:qFormat/>
    <w:rsid w:val="002B1419"/>
    <w:rPr>
      <w:rFonts w:ascii="Calibri" w:eastAsia="宋体" w:hAnsi="Calibri" w:cs="Times New Roman"/>
      <w:sz w:val="18"/>
      <w:szCs w:val="18"/>
    </w:rPr>
  </w:style>
  <w:style w:type="paragraph" w:styleId="a6">
    <w:name w:val="footer"/>
    <w:basedOn w:val="a0"/>
    <w:link w:val="Char1"/>
    <w:uiPriority w:val="99"/>
    <w:qFormat/>
    <w:rsid w:val="002B1419"/>
    <w:pPr>
      <w:tabs>
        <w:tab w:val="center" w:pos="4153"/>
        <w:tab w:val="right" w:pos="8306"/>
      </w:tabs>
      <w:snapToGrid w:val="0"/>
    </w:pPr>
    <w:rPr>
      <w:sz w:val="18"/>
      <w:szCs w:val="18"/>
    </w:rPr>
  </w:style>
  <w:style w:type="character" w:customStyle="1" w:styleId="Char1">
    <w:name w:val="页脚 Char"/>
    <w:basedOn w:val="a2"/>
    <w:link w:val="a6"/>
    <w:uiPriority w:val="99"/>
    <w:rsid w:val="002B1419"/>
    <w:rPr>
      <w:rFonts w:ascii="Calibri" w:eastAsia="宋体" w:hAnsi="Calibri" w:cs="Times New Roman"/>
      <w:sz w:val="18"/>
      <w:szCs w:val="18"/>
    </w:rPr>
  </w:style>
  <w:style w:type="paragraph" w:styleId="a7">
    <w:name w:val="header"/>
    <w:basedOn w:val="a0"/>
    <w:link w:val="Char2"/>
    <w:uiPriority w:val="99"/>
    <w:unhideWhenUsed/>
    <w:rsid w:val="002B14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2B1419"/>
    <w:rPr>
      <w:rFonts w:ascii="Calibri" w:eastAsia="宋体" w:hAnsi="Calibri" w:cs="Times New Roman"/>
      <w:sz w:val="18"/>
      <w:szCs w:val="18"/>
    </w:rPr>
  </w:style>
  <w:style w:type="paragraph" w:styleId="10">
    <w:name w:val="toc 1"/>
    <w:basedOn w:val="a0"/>
    <w:next w:val="a0"/>
    <w:uiPriority w:val="39"/>
    <w:qFormat/>
    <w:rsid w:val="002B1419"/>
    <w:pPr>
      <w:tabs>
        <w:tab w:val="right" w:leader="dot" w:pos="8296"/>
      </w:tabs>
      <w:ind w:firstLineChars="0" w:firstLine="0"/>
    </w:pPr>
  </w:style>
  <w:style w:type="paragraph" w:styleId="a8">
    <w:name w:val="Subtitle"/>
    <w:basedOn w:val="4"/>
    <w:next w:val="a0"/>
    <w:link w:val="Char3"/>
    <w:uiPriority w:val="11"/>
    <w:qFormat/>
    <w:rsid w:val="002B1419"/>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2B1419"/>
    <w:rPr>
      <w:rFonts w:asciiTheme="minorEastAsia" w:eastAsia="宋体" w:hAnsiTheme="minorEastAsia" w:cs="Times New Roman"/>
      <w:b/>
      <w:bCs/>
      <w:kern w:val="28"/>
      <w:sz w:val="24"/>
      <w:szCs w:val="32"/>
    </w:rPr>
  </w:style>
  <w:style w:type="paragraph" w:styleId="20">
    <w:name w:val="toc 2"/>
    <w:basedOn w:val="a0"/>
    <w:next w:val="a0"/>
    <w:uiPriority w:val="39"/>
    <w:qFormat/>
    <w:rsid w:val="002B1419"/>
    <w:pPr>
      <w:ind w:leftChars="200" w:left="200"/>
    </w:pPr>
    <w:rPr>
      <w:b/>
    </w:rPr>
  </w:style>
  <w:style w:type="character" w:styleId="a9">
    <w:name w:val="Hyperlink"/>
    <w:basedOn w:val="a2"/>
    <w:uiPriority w:val="99"/>
    <w:unhideWhenUsed/>
    <w:rsid w:val="002B1419"/>
    <w:rPr>
      <w:color w:val="0000FF" w:themeColor="hyperlink"/>
      <w:u w:val="single"/>
    </w:rPr>
  </w:style>
  <w:style w:type="paragraph" w:styleId="aa">
    <w:name w:val="List Paragraph"/>
    <w:basedOn w:val="a0"/>
    <w:uiPriority w:val="99"/>
    <w:unhideWhenUsed/>
    <w:rsid w:val="002B1419"/>
    <w:pPr>
      <w:ind w:firstLine="420"/>
    </w:pPr>
  </w:style>
  <w:style w:type="paragraph" w:customStyle="1" w:styleId="ab">
    <w:name w:val="一"/>
    <w:basedOn w:val="a0"/>
    <w:link w:val="Char4"/>
    <w:qFormat/>
    <w:rsid w:val="002B1419"/>
    <w:pPr>
      <w:ind w:firstLineChars="0" w:firstLine="0"/>
      <w:jc w:val="center"/>
      <w:outlineLvl w:val="0"/>
    </w:pPr>
    <w:rPr>
      <w:b/>
      <w:sz w:val="32"/>
    </w:rPr>
  </w:style>
  <w:style w:type="paragraph" w:customStyle="1" w:styleId="ac">
    <w:name w:val="二"/>
    <w:basedOn w:val="a0"/>
    <w:link w:val="Char5"/>
    <w:qFormat/>
    <w:rsid w:val="002B1419"/>
    <w:pPr>
      <w:spacing w:line="440" w:lineRule="exact"/>
      <w:ind w:firstLineChars="0" w:firstLine="0"/>
      <w:outlineLvl w:val="1"/>
    </w:pPr>
    <w:rPr>
      <w:b/>
      <w:sz w:val="28"/>
    </w:rPr>
  </w:style>
  <w:style w:type="character" w:customStyle="1" w:styleId="Char4">
    <w:name w:val="一 Char"/>
    <w:basedOn w:val="a2"/>
    <w:link w:val="ab"/>
    <w:qFormat/>
    <w:rsid w:val="002B1419"/>
    <w:rPr>
      <w:rFonts w:ascii="Calibri" w:eastAsia="宋体" w:hAnsi="Calibri" w:cs="Times New Roman"/>
      <w:b/>
      <w:sz w:val="32"/>
      <w:szCs w:val="21"/>
    </w:rPr>
  </w:style>
  <w:style w:type="paragraph" w:customStyle="1" w:styleId="ad">
    <w:name w:val="三"/>
    <w:basedOn w:val="a0"/>
    <w:link w:val="Char6"/>
    <w:qFormat/>
    <w:rsid w:val="002B1419"/>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2B1419"/>
    <w:rPr>
      <w:rFonts w:ascii="Calibri" w:eastAsia="宋体" w:hAnsi="Calibri" w:cs="Times New Roman"/>
      <w:b/>
      <w:sz w:val="28"/>
      <w:szCs w:val="21"/>
    </w:rPr>
  </w:style>
  <w:style w:type="paragraph" w:customStyle="1" w:styleId="ae">
    <w:name w:val="四"/>
    <w:basedOn w:val="a0"/>
    <w:link w:val="Char7"/>
    <w:autoRedefine/>
    <w:qFormat/>
    <w:rsid w:val="002B1419"/>
    <w:pPr>
      <w:ind w:firstLine="480"/>
    </w:pPr>
  </w:style>
  <w:style w:type="character" w:customStyle="1" w:styleId="Char6">
    <w:name w:val="三 Char"/>
    <w:basedOn w:val="a2"/>
    <w:link w:val="ad"/>
    <w:qFormat/>
    <w:rsid w:val="002B1419"/>
    <w:rPr>
      <w:rFonts w:ascii="Calibri" w:eastAsia="宋体" w:hAnsi="Calibri" w:cs="Times New Roman"/>
      <w:sz w:val="28"/>
      <w:szCs w:val="21"/>
    </w:rPr>
  </w:style>
  <w:style w:type="paragraph" w:customStyle="1" w:styleId="af">
    <w:name w:val="所有正文"/>
    <w:basedOn w:val="a0"/>
    <w:link w:val="Char8"/>
    <w:qFormat/>
    <w:rsid w:val="002B1419"/>
    <w:pPr>
      <w:framePr w:hSpace="180" w:wrap="around" w:vAnchor="text" w:hAnchor="text" w:xAlign="center" w:y="1"/>
      <w:spacing w:line="440" w:lineRule="exact"/>
      <w:ind w:firstLine="480"/>
    </w:pPr>
  </w:style>
  <w:style w:type="character" w:customStyle="1" w:styleId="Char7">
    <w:name w:val="四 Char"/>
    <w:basedOn w:val="a2"/>
    <w:link w:val="ae"/>
    <w:qFormat/>
    <w:rsid w:val="002B1419"/>
    <w:rPr>
      <w:rFonts w:ascii="Calibri" w:eastAsia="宋体" w:hAnsi="Calibri" w:cs="Times New Roman"/>
      <w:sz w:val="24"/>
      <w:szCs w:val="21"/>
    </w:rPr>
  </w:style>
  <w:style w:type="character" w:customStyle="1" w:styleId="Char8">
    <w:name w:val="所有正文 Char"/>
    <w:basedOn w:val="a2"/>
    <w:link w:val="af"/>
    <w:qFormat/>
    <w:rsid w:val="002B1419"/>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2B1419"/>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2B1419"/>
    <w:pPr>
      <w:spacing w:line="440" w:lineRule="exact"/>
      <w:ind w:firstLine="480"/>
    </w:pPr>
  </w:style>
  <w:style w:type="paragraph" w:customStyle="1" w:styleId="af1">
    <w:name w:val="表格"/>
    <w:basedOn w:val="af0"/>
    <w:link w:val="Chara"/>
    <w:qFormat/>
    <w:rsid w:val="002B1419"/>
    <w:pPr>
      <w:framePr w:hSpace="180" w:wrap="around" w:vAnchor="text" w:hAnchor="page" w:x="772" w:y="439"/>
      <w:ind w:firstLineChars="0" w:firstLine="0"/>
      <w:jc w:val="center"/>
    </w:pPr>
  </w:style>
  <w:style w:type="character" w:customStyle="1" w:styleId="Char9">
    <w:name w:val="文章所有正文 Char"/>
    <w:basedOn w:val="a2"/>
    <w:link w:val="af0"/>
    <w:qFormat/>
    <w:rsid w:val="002B1419"/>
    <w:rPr>
      <w:rFonts w:ascii="Calibri" w:eastAsia="宋体" w:hAnsi="Calibri" w:cs="Times New Roman"/>
      <w:sz w:val="24"/>
      <w:szCs w:val="21"/>
    </w:rPr>
  </w:style>
  <w:style w:type="character" w:customStyle="1" w:styleId="Chara">
    <w:name w:val="表格 Char"/>
    <w:basedOn w:val="Char9"/>
    <w:link w:val="af1"/>
    <w:qFormat/>
    <w:rsid w:val="002B1419"/>
    <w:rPr>
      <w:rFonts w:ascii="Calibri" w:eastAsia="宋体" w:hAnsi="Calibri" w:cs="Times New Roman"/>
      <w:sz w:val="24"/>
      <w:szCs w:val="21"/>
    </w:rPr>
  </w:style>
  <w:style w:type="paragraph" w:styleId="af2">
    <w:name w:val="Date"/>
    <w:basedOn w:val="a0"/>
    <w:next w:val="a0"/>
    <w:link w:val="Charb"/>
    <w:rsid w:val="002B1419"/>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2B1419"/>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1567</Words>
  <Characters>8938</Characters>
  <Application>Microsoft Office Word</Application>
  <DocSecurity>0</DocSecurity>
  <Lines>74</Lines>
  <Paragraphs>20</Paragraphs>
  <ScaleCrop>false</ScaleCrop>
  <Company>MS</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2019-08-21T11:22:00Z</dcterms:created>
  <dcterms:modified xsi:type="dcterms:W3CDTF">2019-08-21T11:23:00Z</dcterms:modified>
</cp:coreProperties>
</file>